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lineRule="auto"/>
        <w:rPr/>
      </w:pPr>
      <w:r w:rsidDel="00000000" w:rsidR="00000000" w:rsidRPr="00000000">
        <w:rPr>
          <w:rtl w:val="0"/>
        </w:rPr>
        <w:t xml:space="preserve">For a tank‑mounted main gun that uses this architecture (HIC + IRC + ARG + EMP), you can legitimately push it into </w:t>
      </w:r>
      <w:r w:rsidDel="00000000" w:rsidR="00000000" w:rsidRPr="00000000">
        <w:rPr>
          <w:b w:val="1"/>
          <w:bCs w:val="1"/>
          <w:rtl w:val="0"/>
        </w:rPr>
        <w:t xml:space="preserve">true MBT‑killer territory</w:t>
      </w:r>
      <w:r w:rsidDel="00000000" w:rsidR="00000000" w:rsidRPr="00000000">
        <w:rPr>
          <w:rtl w:val="0"/>
        </w:rPr>
        <w:t xml:space="preserve">, not just “mission‑kill from a drone pod.”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Below is how to scale it and what that buys you against tanks.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q9lqmfijtv53" w:id="0"/>
      <w:bookmarkEnd w:id="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1. Power and barrel scaling for a tank gun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Your current heavy‑platform design already assumes </w:t>
      </w:r>
      <w:r w:rsidDel="00000000" w:rsidR="00000000" w:rsidRPr="00000000">
        <w:rPr>
          <w:b w:val="1"/>
          <w:bCs w:val="1"/>
          <w:rtl w:val="0"/>
        </w:rPr>
        <w:t xml:space="preserve">“&gt; 1 MJ per pulse”</w:t>
      </w:r>
      <w:r w:rsidDel="00000000" w:rsidR="00000000" w:rsidRPr="00000000">
        <w:rPr>
          <w:rtl w:val="0"/>
        </w:rPr>
        <w:t xml:space="preserve"> stored in modular energy packs for the railgun discharge.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For a </w:t>
      </w:r>
      <w:r w:rsidDel="00000000" w:rsidR="00000000" w:rsidRPr="00000000">
        <w:rPr>
          <w:i w:val="1"/>
          <w:iCs w:val="1"/>
          <w:rtl w:val="0"/>
        </w:rPr>
        <w:t xml:space="preserve">tank</w:t>
      </w:r>
      <w:r w:rsidDel="00000000" w:rsidR="00000000" w:rsidRPr="00000000">
        <w:rPr>
          <w:rtl w:val="0"/>
        </w:rPr>
        <w:t xml:space="preserve"> main gun, you would:</w:t>
      </w:r>
    </w:p>
    <w:p w:rsidR="00000000" w:rsidDel="00000000" w:rsidP="00000000" w:rsidRDefault="00000000" w:rsidRPr="00000000" w14:paraId="00000007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Increase stored muzzle energy</w:t>
      </w:r>
      <w:r w:rsidDel="00000000" w:rsidR="00000000" w:rsidRPr="00000000">
        <w:rPr>
          <w:rtl w:val="0"/>
        </w:rPr>
        <w:t xml:space="preserve"> into the multiple‑megajoule regime (for example, several (\text{MJ}) per shot rather than ~1 MJ).</w:t>
      </w:r>
    </w:p>
    <w:p w:rsidR="00000000" w:rsidDel="00000000" w:rsidP="00000000" w:rsidRDefault="00000000" w:rsidRPr="00000000" w14:paraId="00000008">
      <w:pPr>
        <w:numPr>
          <w:ilvl w:val="1"/>
          <w:numId w:val="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This is done by adding more of the same modular packs and super‑capacitor banks already defined, still feeding the SiC switch array and barrel.</w:t>
      </w:r>
    </w:p>
    <w:p w:rsidR="00000000" w:rsidDel="00000000" w:rsidP="00000000" w:rsidRDefault="00000000" w:rsidRPr="00000000" w14:paraId="00000009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Lengthen the barrel</w:t>
      </w:r>
      <w:r w:rsidDel="00000000" w:rsidR="00000000" w:rsidRPr="00000000">
        <w:rPr>
          <w:rtl w:val="0"/>
        </w:rPr>
        <w:t xml:space="preserve"> and optimize the armature/projectile for high L/D long‑rod penetrators, using the same conductive barrel + copper–silver flux shaping you already specify.</w:t>
      </w:r>
    </w:p>
    <w:p w:rsidR="00000000" w:rsidDel="00000000" w:rsidP="00000000" w:rsidRDefault="00000000" w:rsidRPr="00000000" w14:paraId="0000000A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Retain the </w:t>
      </w:r>
      <w:r w:rsidDel="00000000" w:rsidR="00000000" w:rsidRPr="00000000">
        <w:rPr>
          <w:b w:val="1"/>
          <w:bCs w:val="1"/>
          <w:rtl w:val="0"/>
        </w:rPr>
        <w:t xml:space="preserve">acoustic boost cavity</w:t>
      </w:r>
      <w:r w:rsidDel="00000000" w:rsidR="00000000" w:rsidRPr="00000000">
        <w:rPr>
          <w:rtl w:val="0"/>
        </w:rPr>
        <w:t xml:space="preserve"> that gives about </w:t>
      </w:r>
      <w:r w:rsidDel="00000000" w:rsidR="00000000" w:rsidRPr="00000000">
        <w:rPr>
          <w:b w:val="1"/>
          <w:bCs w:val="1"/>
          <w:rtl w:val="0"/>
        </w:rPr>
        <w:t xml:space="preserve">10–15 % muzzle‑velocity increase</w:t>
      </w:r>
      <w:r w:rsidDel="00000000" w:rsidR="00000000" w:rsidRPr="00000000">
        <w:rPr>
          <w:rtl w:val="0"/>
        </w:rPr>
        <w:t xml:space="preserve"> via a half‑wavelength resonant channel with ribs and piezos.</w:t>
      </w:r>
    </w:p>
    <w:p w:rsidR="00000000" w:rsidDel="00000000" w:rsidP="00000000" w:rsidRDefault="00000000" w:rsidRPr="00000000" w14:paraId="0000000B">
      <w:pPr>
        <w:numPr>
          <w:ilvl w:val="0"/>
          <w:numId w:val="7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Wrap it in the </w:t>
      </w:r>
      <w:r w:rsidDel="00000000" w:rsidR="00000000" w:rsidRPr="00000000">
        <w:rPr>
          <w:b w:val="1"/>
          <w:bCs w:val="1"/>
          <w:rtl w:val="0"/>
        </w:rPr>
        <w:t xml:space="preserve">Harmonic Insulation Chamber (HIC)</w:t>
      </w:r>
      <w:r w:rsidDel="00000000" w:rsidR="00000000" w:rsidRPr="00000000">
        <w:rPr>
          <w:rtl w:val="0"/>
        </w:rPr>
        <w:t xml:space="preserve"> so you can maintain a very high‑(Q) acoustic resonance around a much larger barrel without dumping vibration into the hull.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So compared to the pod‑scale, the tank gun is basically:</w:t>
      </w:r>
    </w:p>
    <w:p w:rsidR="00000000" w:rsidDel="00000000" w:rsidP="00000000" w:rsidRDefault="00000000" w:rsidRPr="00000000" w14:paraId="0000000D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Same architecture, but with more energy packs/supercaps, a longer and stiffer barrel, and a bigger HIC around it.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77w1h2tq3ol2" w:id="1"/>
      <w:bookmarkEnd w:id="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2. What scaling does to each subsystem</w:t>
      </w:r>
    </w:p>
    <w:p w:rsidR="00000000" w:rsidDel="00000000" w:rsidP="00000000" w:rsidRDefault="00000000" w:rsidRPr="00000000" w14:paraId="00000010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y3kocdprb4ky" w:id="2"/>
      <w:bookmarkEnd w:id="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2.1 HIC – keeping the big gun coherent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HIC is already defined as an </w:t>
      </w:r>
      <w:r w:rsidDel="00000000" w:rsidR="00000000" w:rsidRPr="00000000">
        <w:rPr>
          <w:b w:val="1"/>
          <w:bCs w:val="1"/>
          <w:rtl w:val="0"/>
        </w:rPr>
        <w:t xml:space="preserve">annular jacket</w:t>
      </w:r>
      <w:r w:rsidDel="00000000" w:rsidR="00000000" w:rsidRPr="00000000">
        <w:rPr>
          <w:rtl w:val="0"/>
        </w:rPr>
        <w:t xml:space="preserve"> that traps and recirculates piezo‑driven acoustic energy, preserving a high‑(Q) resonance and isolating the barrel’s acoustic field from the hull.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On a tank gun:</w:t>
      </w:r>
    </w:p>
    <w:p w:rsidR="00000000" w:rsidDel="00000000" w:rsidP="00000000" w:rsidRDefault="00000000" w:rsidRPr="00000000" w14:paraId="00000013">
      <w:pPr>
        <w:numPr>
          <w:ilvl w:val="0"/>
          <w:numId w:val="1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You scale its </w:t>
      </w:r>
      <w:r w:rsidDel="00000000" w:rsidR="00000000" w:rsidRPr="00000000">
        <w:rPr>
          <w:b w:val="1"/>
          <w:bCs w:val="1"/>
          <w:rtl w:val="0"/>
        </w:rPr>
        <w:t xml:space="preserve">length and diameter</w:t>
      </w:r>
      <w:r w:rsidDel="00000000" w:rsidR="00000000" w:rsidRPr="00000000">
        <w:rPr>
          <w:rtl w:val="0"/>
        </w:rPr>
        <w:t xml:space="preserve"> with the longer main barrel.</w:t>
      </w:r>
    </w:p>
    <w:p w:rsidR="00000000" w:rsidDel="00000000" w:rsidP="00000000" w:rsidRDefault="00000000" w:rsidRPr="00000000" w14:paraId="00000014">
      <w:pPr>
        <w:numPr>
          <w:ilvl w:val="0"/>
          <w:numId w:val="1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You keep the same </w:t>
      </w:r>
      <w:r w:rsidDel="00000000" w:rsidR="00000000" w:rsidRPr="00000000">
        <w:rPr>
          <w:b w:val="1"/>
          <w:bCs w:val="1"/>
          <w:rtl w:val="0"/>
        </w:rPr>
        <w:t xml:space="preserve">contact pads / rings</w:t>
      </w:r>
      <w:r w:rsidDel="00000000" w:rsidR="00000000" w:rsidRPr="00000000">
        <w:rPr>
          <w:rtl w:val="0"/>
        </w:rPr>
        <w:t xml:space="preserve"> to couple vibration from barrel into HIC, and compliant mounts into the hull’s RSA‑style damping structure so hull stress stays manageable.</w:t>
      </w:r>
    </w:p>
    <w:p w:rsidR="00000000" w:rsidDel="00000000" w:rsidP="00000000" w:rsidRDefault="00000000" w:rsidRPr="00000000" w14:paraId="00000015">
      <w:pPr>
        <w:numPr>
          <w:ilvl w:val="0"/>
          <w:numId w:val="17"/>
        </w:numPr>
        <w:spacing w:after="240" w:before="0" w:beforeAutospacing="0" w:lineRule="auto"/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Helios still uses the HARMONIC sub‑state to tune this resonance during CHARGE→FIRING and bleed it into the RSA network during COOLDOWN.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Effect: even at multi‑MJ levels, you can still run a strong standing wave for pre‑load and structural diagnostics without shaking the turret apart.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emzl8reubsig" w:id="3"/>
      <w:bookmarkEnd w:id="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2.2 IRC – higher‑energy electrical and hybrid modes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</w:t>
      </w:r>
      <w:r w:rsidDel="00000000" w:rsidR="00000000" w:rsidRPr="00000000">
        <w:rPr>
          <w:b w:val="1"/>
          <w:bCs w:val="1"/>
          <w:rtl w:val="0"/>
        </w:rPr>
        <w:t xml:space="preserve">Ion Regeneration Cylinder (IRC)</w:t>
      </w:r>
      <w:r w:rsidDel="00000000" w:rsidR="00000000" w:rsidRPr="00000000">
        <w:rPr>
          <w:rtl w:val="0"/>
        </w:rPr>
        <w:t xml:space="preserve"> is a thin, coaxial gas annulus with micro‑ports into the bore and manifolds at breech and muzzle. It pre‑fills the ionization channel with a controlled gas mix, then partially recovers hot gas after discharge.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On a tank main gun:</w:t>
      </w:r>
    </w:p>
    <w:p w:rsidR="00000000" w:rsidDel="00000000" w:rsidP="00000000" w:rsidRDefault="00000000" w:rsidRPr="00000000" w14:paraId="0000001B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You scale its </w:t>
      </w:r>
      <w:r w:rsidDel="00000000" w:rsidR="00000000" w:rsidRPr="00000000">
        <w:rPr>
          <w:b w:val="1"/>
          <w:bCs w:val="1"/>
          <w:rtl w:val="0"/>
        </w:rPr>
        <w:t xml:space="preserve">length with the longer acceleration region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, but the basic geometry stays: bore → barrel wall + acoustic cavity → IRC annulus → HIC.</w:t>
      </w:r>
    </w:p>
    <w:p w:rsidR="00000000" w:rsidDel="00000000" w:rsidP="00000000" w:rsidRDefault="00000000" w:rsidRPr="00000000" w14:paraId="0000001C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Because your Marx / multi‑stage stack is now delivering more energy, the IRC is even more valuable in:</w:t>
      </w:r>
    </w:p>
    <w:p w:rsidR="00000000" w:rsidDel="00000000" w:rsidP="00000000" w:rsidRDefault="00000000" w:rsidRPr="00000000" w14:paraId="0000001D">
      <w:pPr>
        <w:numPr>
          <w:ilvl w:val="1"/>
          <w:numId w:val="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bCs w:val="1"/>
          <w:rtl w:val="0"/>
        </w:rPr>
        <w:t xml:space="preserve">Electrical Mode (“lightning”)</w:t>
      </w:r>
      <w:r w:rsidDel="00000000" w:rsidR="00000000" w:rsidRPr="00000000">
        <w:rPr>
          <w:rtl w:val="0"/>
        </w:rPr>
        <w:t xml:space="preserve">: providing a clean, repeatable plasma channel before each high‑energy arc.</w:t>
      </w:r>
    </w:p>
    <w:p w:rsidR="00000000" w:rsidDel="00000000" w:rsidP="00000000" w:rsidRDefault="00000000" w:rsidRPr="00000000" w14:paraId="0000001E">
      <w:pPr>
        <w:numPr>
          <w:ilvl w:val="1"/>
          <w:numId w:val="5"/>
        </w:numPr>
        <w:spacing w:after="240" w:before="0" w:beforeAutospacing="0" w:lineRule="auto"/>
        <w:ind w:left="1440" w:hanging="360"/>
      </w:pPr>
      <w:r w:rsidDel="00000000" w:rsidR="00000000" w:rsidRPr="00000000">
        <w:rPr>
          <w:b w:val="1"/>
          <w:bCs w:val="1"/>
          <w:rtl w:val="0"/>
        </w:rPr>
        <w:t xml:space="preserve">Pulse Hybrid / multi‑pulse cascades</w:t>
      </w:r>
      <w:r w:rsidDel="00000000" w:rsidR="00000000" w:rsidRPr="00000000">
        <w:rPr>
          <w:rtl w:val="0"/>
        </w:rPr>
        <w:t xml:space="preserve">: keeping plasma properties stable between sub‑pulses so you get that </w:t>
      </w:r>
      <w:r w:rsidDel="00000000" w:rsidR="00000000" w:rsidRPr="00000000">
        <w:rPr>
          <w:b w:val="1"/>
          <w:bCs w:val="1"/>
          <w:rtl w:val="0"/>
        </w:rPr>
        <w:t xml:space="preserve">“1.5× cumulative effect”</w:t>
      </w:r>
      <w:r w:rsidDel="00000000" w:rsidR="00000000" w:rsidRPr="00000000">
        <w:rPr>
          <w:rtl w:val="0"/>
        </w:rPr>
        <w:t xml:space="preserve"> from closely spaced pulses without over‑stressing components.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Effect: higher, more consistent </w:t>
      </w:r>
      <w:r w:rsidDel="00000000" w:rsidR="00000000" w:rsidRPr="00000000">
        <w:rPr>
          <w:b w:val="1"/>
          <w:bCs w:val="1"/>
          <w:rtl w:val="0"/>
        </w:rPr>
        <w:t xml:space="preserve">channel conductivity</w:t>
      </w:r>
      <w:r w:rsidDel="00000000" w:rsidR="00000000" w:rsidRPr="00000000">
        <w:rPr>
          <w:rtl w:val="0"/>
        </w:rPr>
        <w:t xml:space="preserve"> at tank‑gun energies, so electrical and hybrid shots couple energy into armor and external systems far more brutally than the pod.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jwph9oc6bnys" w:id="4"/>
      <w:bookmarkEnd w:id="4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2.3 ARG – turning the shot into a “solid” spear</w:t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</w:t>
      </w:r>
      <w:r w:rsidDel="00000000" w:rsidR="00000000" w:rsidRPr="00000000">
        <w:rPr>
          <w:b w:val="1"/>
          <w:bCs w:val="1"/>
          <w:rtl w:val="0"/>
        </w:rPr>
        <w:t xml:space="preserve">Acoustic Remodulation Guide (ARG)</w:t>
      </w:r>
      <w:r w:rsidDel="00000000" w:rsidR="00000000" w:rsidRPr="00000000">
        <w:rPr>
          <w:rtl w:val="0"/>
        </w:rPr>
        <w:t xml:space="preserve"> is a secondary, coaxial guide barrel around the muzzle that generates a phase‑controlled ultrasonic field, forming a transient “sonic rail” around the projectile or plasma.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On a tank gun:</w:t>
      </w:r>
    </w:p>
    <w:p w:rsidR="00000000" w:rsidDel="00000000" w:rsidP="00000000" w:rsidRDefault="00000000" w:rsidRPr="00000000" w14:paraId="00000024">
      <w:pPr>
        <w:numPr>
          <w:ilvl w:val="0"/>
          <w:numId w:val="1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The ARG becomes a </w:t>
      </w:r>
      <w:r w:rsidDel="00000000" w:rsidR="00000000" w:rsidRPr="00000000">
        <w:rPr>
          <w:b w:val="1"/>
          <w:bCs w:val="1"/>
          <w:rtl w:val="0"/>
        </w:rPr>
        <w:t xml:space="preserve">short but stout muzzle extension</w:t>
      </w:r>
      <w:r w:rsidDel="00000000" w:rsidR="00000000" w:rsidRPr="00000000">
        <w:rPr>
          <w:rtl w:val="0"/>
        </w:rPr>
        <w:t xml:space="preserve"> around the main barrel, tied into the HIC/cradle and RSA‑style damping network.</w:t>
      </w:r>
    </w:p>
    <w:p w:rsidR="00000000" w:rsidDel="00000000" w:rsidP="00000000" w:rsidRDefault="00000000" w:rsidRPr="00000000" w14:paraId="00000025">
      <w:pPr>
        <w:numPr>
          <w:ilvl w:val="0"/>
          <w:numId w:val="1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Its actuator rings drive a strong ultrasonic field that:</w:t>
      </w:r>
    </w:p>
    <w:p w:rsidR="00000000" w:rsidDel="00000000" w:rsidP="00000000" w:rsidRDefault="00000000" w:rsidRPr="00000000" w14:paraId="00000026">
      <w:pPr>
        <w:numPr>
          <w:ilvl w:val="1"/>
          <w:numId w:val="1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In </w:t>
      </w:r>
      <w:r w:rsidDel="00000000" w:rsidR="00000000" w:rsidRPr="00000000">
        <w:rPr>
          <w:b w:val="1"/>
          <w:bCs w:val="1"/>
          <w:rtl w:val="0"/>
        </w:rPr>
        <w:t xml:space="preserve">kinetic mode</w:t>
      </w:r>
      <w:r w:rsidDel="00000000" w:rsidR="00000000" w:rsidRPr="00000000">
        <w:rPr>
          <w:rtl w:val="0"/>
        </w:rPr>
        <w:t xml:space="preserve">, compresses and shapes muzzle gas as the penetrator exits, giving a tighter wake and slightly higher effective impulse plus better near‑muzzle stability.</w:t>
      </w:r>
    </w:p>
    <w:p w:rsidR="00000000" w:rsidDel="00000000" w:rsidP="00000000" w:rsidRDefault="00000000" w:rsidRPr="00000000" w14:paraId="00000027">
      <w:pPr>
        <w:numPr>
          <w:ilvl w:val="1"/>
          <w:numId w:val="1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In </w:t>
      </w:r>
      <w:r w:rsidDel="00000000" w:rsidR="00000000" w:rsidRPr="00000000">
        <w:rPr>
          <w:b w:val="1"/>
          <w:bCs w:val="1"/>
          <w:rtl w:val="0"/>
        </w:rPr>
        <w:t xml:space="preserve">electrical mode</w:t>
      </w:r>
      <w:r w:rsidDel="00000000" w:rsidR="00000000" w:rsidRPr="00000000">
        <w:rPr>
          <w:rtl w:val="0"/>
        </w:rPr>
        <w:t xml:space="preserve">, constricts the plasma bolt, forcing current into a narrower, more conductive filament: a </w:t>
      </w:r>
      <w:r w:rsidDel="00000000" w:rsidR="00000000" w:rsidRPr="00000000">
        <w:rPr>
          <w:b w:val="1"/>
          <w:bCs w:val="1"/>
          <w:rtl w:val="0"/>
        </w:rPr>
        <w:t xml:space="preserve">brighter, narrower bolt with higher peak current density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8">
      <w:pPr>
        <w:numPr>
          <w:ilvl w:val="1"/>
          <w:numId w:val="16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In </w:t>
      </w:r>
      <w:r w:rsidDel="00000000" w:rsidR="00000000" w:rsidRPr="00000000">
        <w:rPr>
          <w:b w:val="1"/>
          <w:bCs w:val="1"/>
          <w:rtl w:val="0"/>
        </w:rPr>
        <w:t xml:space="preserve">multi‑pulse hybrid</w:t>
      </w:r>
      <w:r w:rsidDel="00000000" w:rsidR="00000000" w:rsidRPr="00000000">
        <w:rPr>
          <w:rtl w:val="0"/>
        </w:rPr>
        <w:t xml:space="preserve">, holds the plasma geometry stable between pulses so they stack more like one extremely hard hit.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Effect: for the same stored energy, the ARG yields </w:t>
      </w:r>
      <w:r w:rsidDel="00000000" w:rsidR="00000000" w:rsidRPr="00000000">
        <w:rPr>
          <w:b w:val="1"/>
          <w:bCs w:val="1"/>
          <w:rtl w:val="0"/>
        </w:rPr>
        <w:t xml:space="preserve">harder‑hitting, more collimated shots</w:t>
      </w:r>
      <w:r w:rsidDel="00000000" w:rsidR="00000000" w:rsidRPr="00000000">
        <w:rPr>
          <w:rtl w:val="0"/>
        </w:rPr>
        <w:t xml:space="preserve">, both kinetic and electrical.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73thhpw0hf2x" w:id="5"/>
      <w:bookmarkEnd w:id="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2.4 EMP mode – same architecture, more brutal pulse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EMP mode in your spec reuses the </w:t>
      </w:r>
      <w:r w:rsidDel="00000000" w:rsidR="00000000" w:rsidRPr="00000000">
        <w:rPr>
          <w:b w:val="1"/>
          <w:bCs w:val="1"/>
          <w:rtl w:val="0"/>
        </w:rPr>
        <w:t xml:space="preserve">same Marx / multi‑stage stack and SiC routing</w:t>
      </w:r>
      <w:r w:rsidDel="00000000" w:rsidR="00000000" w:rsidRPr="00000000">
        <w:rPr>
          <w:rtl w:val="0"/>
        </w:rPr>
        <w:t xml:space="preserve">, but dumps the pulse into a dedicated EMP radiator instead of (or as well as) the rail/plasma path.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You already have:</w:t>
      </w:r>
    </w:p>
    <w:p w:rsidR="00000000" w:rsidDel="00000000" w:rsidP="00000000" w:rsidRDefault="00000000" w:rsidRPr="00000000" w14:paraId="0000002E">
      <w:pPr>
        <w:numPr>
          <w:ilvl w:val="0"/>
          <w:numId w:val="10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An EMP radiator / coil integrated around the barrel/HIC region.</w:t>
      </w:r>
    </w:p>
    <w:p w:rsidR="00000000" w:rsidDel="00000000" w:rsidP="00000000" w:rsidRDefault="00000000" w:rsidRPr="00000000" w14:paraId="0000002F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Routing so Helios can send the pulse to:</w:t>
      </w:r>
    </w:p>
    <w:p w:rsidR="00000000" w:rsidDel="00000000" w:rsidP="00000000" w:rsidRDefault="00000000" w:rsidRPr="00000000" w14:paraId="00000030">
      <w:pPr>
        <w:numPr>
          <w:ilvl w:val="1"/>
          <w:numId w:val="1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Rails/plasma (Electrical / Hybrid), or</w:t>
      </w:r>
    </w:p>
    <w:p w:rsidR="00000000" w:rsidDel="00000000" w:rsidP="00000000" w:rsidRDefault="00000000" w:rsidRPr="00000000" w14:paraId="00000031">
      <w:pPr>
        <w:numPr>
          <w:ilvl w:val="1"/>
          <w:numId w:val="1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EMP radiator (EMP Mode), or</w:t>
      </w:r>
    </w:p>
    <w:p w:rsidR="00000000" w:rsidDel="00000000" w:rsidP="00000000" w:rsidRDefault="00000000" w:rsidRPr="00000000" w14:paraId="00000032">
      <w:pPr>
        <w:numPr>
          <w:ilvl w:val="1"/>
          <w:numId w:val="10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 split between them.</w:t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You also have explicit behavior:</w:t>
      </w:r>
    </w:p>
    <w:p w:rsidR="00000000" w:rsidDel="00000000" w:rsidP="00000000" w:rsidRDefault="00000000" w:rsidRPr="00000000" w14:paraId="00000034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Helios checks charge state, keeps the IRC gas neutral for pure EMP shots.</w:t>
      </w:r>
    </w:p>
    <w:p w:rsidR="00000000" w:rsidDel="00000000" w:rsidP="00000000" w:rsidRDefault="00000000" w:rsidRPr="00000000" w14:paraId="00000035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Pety applies strict authorisation criteria for EMP Mode and logs every pulse into the tamper‑evident ledger.</w:t>
      </w:r>
    </w:p>
    <w:p w:rsidR="00000000" w:rsidDel="00000000" w:rsidP="00000000" w:rsidRDefault="00000000" w:rsidRPr="00000000" w14:paraId="0000003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 the original drone‑pod discussion, the text notes that with pod‑scale energy, EMP is </w:t>
      </w:r>
      <w:r w:rsidDel="00000000" w:rsidR="00000000" w:rsidRPr="00000000">
        <w:rPr>
          <w:b w:val="1"/>
          <w:bCs w:val="1"/>
          <w:rtl w:val="0"/>
        </w:rPr>
        <w:t xml:space="preserve">devastating to drones/soft electronics</w:t>
      </w:r>
      <w:r w:rsidDel="00000000" w:rsidR="00000000" w:rsidRPr="00000000">
        <w:rPr>
          <w:rtl w:val="0"/>
        </w:rPr>
        <w:t xml:space="preserve"> but only </w:t>
      </w:r>
      <w:r w:rsidDel="00000000" w:rsidR="00000000" w:rsidRPr="00000000">
        <w:rPr>
          <w:b w:val="1"/>
          <w:bCs w:val="1"/>
          <w:rtl w:val="0"/>
        </w:rPr>
        <w:t xml:space="preserve">annoying to well‑hardened MBTs unless very close and hitting vulnerable apertures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If you now apply the </w:t>
      </w:r>
      <w:r w:rsidDel="00000000" w:rsidR="00000000" w:rsidRPr="00000000">
        <w:rPr>
          <w:i w:val="1"/>
          <w:iCs w:val="1"/>
          <w:rtl w:val="0"/>
        </w:rPr>
        <w:t xml:space="preserve">same architecture</w:t>
      </w:r>
      <w:r w:rsidDel="00000000" w:rsidR="00000000" w:rsidRPr="00000000">
        <w:rPr>
          <w:rtl w:val="0"/>
        </w:rPr>
        <w:t xml:space="preserve"> but with tank‑gun‑scale pulsed power (several MJ stored, larger radiator, closer standoff), the underlying mechanism is identical; you are simply radiating from a more powerful pulse and a physically larger structure.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So, conceptually:</w:t>
      </w:r>
    </w:p>
    <w:p w:rsidR="00000000" w:rsidDel="00000000" w:rsidP="00000000" w:rsidRDefault="00000000" w:rsidRPr="00000000" w14:paraId="00000039">
      <w:pPr>
        <w:numPr>
          <w:ilvl w:val="0"/>
          <w:numId w:val="1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Against </w:t>
      </w:r>
      <w:r w:rsidDel="00000000" w:rsidR="00000000" w:rsidRPr="00000000">
        <w:rPr>
          <w:b w:val="1"/>
          <w:bCs w:val="1"/>
          <w:rtl w:val="0"/>
        </w:rPr>
        <w:t xml:space="preserve">lightly shielded vehicles and sensors</w:t>
      </w:r>
      <w:r w:rsidDel="00000000" w:rsidR="00000000" w:rsidRPr="00000000">
        <w:rPr>
          <w:rtl w:val="0"/>
        </w:rPr>
        <w:t xml:space="preserve">, EMP Mode becomes outright destructive rather than just disruptive.</w:t>
      </w:r>
    </w:p>
    <w:p w:rsidR="00000000" w:rsidDel="00000000" w:rsidP="00000000" w:rsidRDefault="00000000" w:rsidRPr="00000000" w14:paraId="0000003A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Against </w:t>
      </w:r>
      <w:r w:rsidDel="00000000" w:rsidR="00000000" w:rsidRPr="00000000">
        <w:rPr>
          <w:b w:val="1"/>
          <w:bCs w:val="1"/>
          <w:rtl w:val="0"/>
        </w:rPr>
        <w:t xml:space="preserve">modern MBTs</w:t>
      </w:r>
      <w:r w:rsidDel="00000000" w:rsidR="00000000" w:rsidRPr="00000000">
        <w:rPr>
          <w:rtl w:val="0"/>
        </w:rPr>
        <w:t xml:space="preserve">, it shifts from “mostly annoyance unless very close” toward:</w:t>
      </w:r>
    </w:p>
    <w:p w:rsidR="00000000" w:rsidDel="00000000" w:rsidP="00000000" w:rsidRDefault="00000000" w:rsidRPr="00000000" w14:paraId="0000003B">
      <w:pPr>
        <w:numPr>
          <w:ilvl w:val="1"/>
          <w:numId w:val="1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bCs w:val="1"/>
          <w:rtl w:val="0"/>
        </w:rPr>
        <w:t xml:space="preserve">Serious disruption of fire control, APS sensor heads, and comms</w:t>
      </w:r>
      <w:r w:rsidDel="00000000" w:rsidR="00000000" w:rsidRPr="00000000">
        <w:rPr>
          <w:rtl w:val="0"/>
        </w:rPr>
        <w:t xml:space="preserve"> when fired at vulnerable apertures or from favorable angles.</w:t>
      </w:r>
    </w:p>
    <w:p w:rsidR="00000000" w:rsidDel="00000000" w:rsidP="00000000" w:rsidRDefault="00000000" w:rsidRPr="00000000" w14:paraId="0000003C">
      <w:pPr>
        <w:numPr>
          <w:ilvl w:val="1"/>
          <w:numId w:val="12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Potential </w:t>
      </w:r>
      <w:r w:rsidDel="00000000" w:rsidR="00000000" w:rsidRPr="00000000">
        <w:rPr>
          <w:b w:val="1"/>
          <w:bCs w:val="1"/>
          <w:rtl w:val="0"/>
        </w:rPr>
        <w:t xml:space="preserve">hard kills on exposed, electronics‑rich subsystems</w:t>
      </w:r>
      <w:r w:rsidDel="00000000" w:rsidR="00000000" w:rsidRPr="00000000">
        <w:rPr>
          <w:rtl w:val="0"/>
        </w:rPr>
        <w:t xml:space="preserve"> (external radar heads, sensor masts, add‑on APS pods), especially when combined with kinetic/electrical damage.</w:t>
      </w:r>
    </w:p>
    <w:p w:rsidR="00000000" w:rsidDel="00000000" w:rsidP="00000000" w:rsidRDefault="00000000" w:rsidRPr="00000000" w14:paraId="0000003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detailed scaling of field strength vs hardening level is outside the document, but your control stack (Helios + Pety) and HIC/RSA isolation are explicitly set up to support this EMP branch with minimal extra hardware.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gjiiinpmfpg3" w:id="6"/>
      <w:bookmarkEnd w:id="6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3. How effective is the </w:t>
      </w:r>
      <w:r w:rsidDel="00000000" w:rsidR="00000000" w:rsidRPr="00000000">
        <w:rPr>
          <w:b w:val="1"/>
          <w:bCs w:val="1"/>
          <w:i w:val="1"/>
          <w:iCs w:val="1"/>
          <w:sz w:val="34"/>
          <w:szCs w:val="34"/>
          <w:rtl w:val="0"/>
        </w:rPr>
        <w:t xml:space="preserve">tank variant</w:t>
      </w:r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 vs other tanks?</w:t>
      </w:r>
    </w:p>
    <w:p w:rsidR="00000000" w:rsidDel="00000000" w:rsidP="00000000" w:rsidRDefault="00000000" w:rsidRPr="00000000" w14:paraId="00000040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tdcgx8tad308" w:id="7"/>
      <w:bookmarkEnd w:id="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3.1 Direct destruction (armor penetration)</w:t>
      </w:r>
    </w:p>
    <w:p w:rsidR="00000000" w:rsidDel="00000000" w:rsidP="00000000" w:rsidRDefault="00000000" w:rsidRPr="00000000" w14:paraId="0000004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With: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Multi‑MJ muzzle energy,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~10–15 % extra muzzle velocity from acoustic pre‑load,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Better collimation and wake control from ARG,</w:t>
      </w:r>
    </w:p>
    <w:p w:rsidR="00000000" w:rsidDel="00000000" w:rsidP="00000000" w:rsidRDefault="00000000" w:rsidRPr="00000000" w14:paraId="0000004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 long‑rod penetrator from this gun is:</w:t>
      </w:r>
    </w:p>
    <w:p w:rsidR="00000000" w:rsidDel="00000000" w:rsidP="00000000" w:rsidRDefault="00000000" w:rsidRPr="00000000" w14:paraId="00000046">
      <w:pPr>
        <w:numPr>
          <w:ilvl w:val="0"/>
          <w:numId w:val="8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Very dangerous frontally</w:t>
      </w:r>
      <w:r w:rsidDel="00000000" w:rsidR="00000000" w:rsidRPr="00000000">
        <w:rPr>
          <w:rtl w:val="0"/>
        </w:rPr>
        <w:t xml:space="preserve"> to legacy and mid‑tier MBTs.</w:t>
      </w:r>
    </w:p>
    <w:p w:rsidR="00000000" w:rsidDel="00000000" w:rsidP="00000000" w:rsidRDefault="00000000" w:rsidRPr="00000000" w14:paraId="00000047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 serious threat to </w:t>
      </w:r>
      <w:r w:rsidDel="00000000" w:rsidR="00000000" w:rsidRPr="00000000">
        <w:rPr>
          <w:b w:val="1"/>
          <w:bCs w:val="1"/>
          <w:rtl w:val="0"/>
        </w:rPr>
        <w:t xml:space="preserve">side, rear, and roof armor</w:t>
      </w:r>
      <w:r w:rsidDel="00000000" w:rsidR="00000000" w:rsidRPr="00000000">
        <w:rPr>
          <w:rtl w:val="0"/>
        </w:rPr>
        <w:t xml:space="preserve"> even on top‑tier MBTs, especially at moderate ranges.</w:t>
      </w:r>
    </w:p>
    <w:p w:rsidR="00000000" w:rsidDel="00000000" w:rsidP="00000000" w:rsidRDefault="00000000" w:rsidRPr="00000000" w14:paraId="00000048">
      <w:pPr>
        <w:numPr>
          <w:ilvl w:val="0"/>
          <w:numId w:val="8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Likely to </w:t>
      </w:r>
      <w:r w:rsidDel="00000000" w:rsidR="00000000" w:rsidRPr="00000000">
        <w:rPr>
          <w:b w:val="1"/>
          <w:bCs w:val="1"/>
          <w:rtl w:val="0"/>
        </w:rPr>
        <w:t xml:space="preserve">over‑match</w:t>
      </w:r>
      <w:r w:rsidDel="00000000" w:rsidR="00000000" w:rsidRPr="00000000">
        <w:rPr>
          <w:rtl w:val="0"/>
        </w:rPr>
        <w:t xml:space="preserve"> IFVs, APCs, SPGs, and soft‑skinned targets outright.</w:t>
      </w:r>
    </w:p>
    <w:p w:rsidR="00000000" w:rsidDel="00000000" w:rsidP="00000000" w:rsidRDefault="00000000" w:rsidRPr="00000000" w14:paraId="0000004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Electrical and pulse‑hybrid modes add an additional kill mechanism: an intense arc/bolt plus projectile, particularly effective against </w:t>
      </w:r>
      <w:r w:rsidDel="00000000" w:rsidR="00000000" w:rsidRPr="00000000">
        <w:rPr>
          <w:b w:val="1"/>
          <w:bCs w:val="1"/>
          <w:rtl w:val="0"/>
        </w:rPr>
        <w:t xml:space="preserve">complex external modules</w:t>
      </w:r>
      <w:r w:rsidDel="00000000" w:rsidR="00000000" w:rsidRPr="00000000">
        <w:rPr>
          <w:rtl w:val="0"/>
        </w:rPr>
        <w:t xml:space="preserve"> (APS launchers, sensor blocks, lightly armored compartments) that are not as thick as the main glacis.</w:t>
      </w:r>
    </w:p>
    <w:p w:rsidR="00000000" w:rsidDel="00000000" w:rsidP="00000000" w:rsidRDefault="00000000" w:rsidRPr="00000000" w14:paraId="0000004A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h63dka9vqyrv" w:id="8"/>
      <w:bookmarkEnd w:id="8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3.2 Mission‑kill / disable</w:t>
      </w:r>
    </w:p>
    <w:p w:rsidR="00000000" w:rsidDel="00000000" w:rsidP="00000000" w:rsidRDefault="00000000" w:rsidRPr="00000000" w14:paraId="0000004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Where this architecture truly shines is </w:t>
      </w:r>
      <w:r w:rsidDel="00000000" w:rsidR="00000000" w:rsidRPr="00000000">
        <w:rPr>
          <w:b w:val="1"/>
          <w:bCs w:val="1"/>
          <w:rtl w:val="0"/>
        </w:rPr>
        <w:t xml:space="preserve">reliably disabling</w:t>
      </w:r>
      <w:r w:rsidDel="00000000" w:rsidR="00000000" w:rsidRPr="00000000">
        <w:rPr>
          <w:rtl w:val="0"/>
        </w:rPr>
        <w:t xml:space="preserve"> rather than only hoping for catastrophic internal explosions:</w:t>
      </w:r>
    </w:p>
    <w:p w:rsidR="00000000" w:rsidDel="00000000" w:rsidP="00000000" w:rsidRDefault="00000000" w:rsidRPr="00000000" w14:paraId="0000004C">
      <w:pPr>
        <w:numPr>
          <w:ilvl w:val="0"/>
          <w:numId w:val="13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Kinetic</w:t>
      </w:r>
      <w:r w:rsidDel="00000000" w:rsidR="00000000" w:rsidRPr="00000000">
        <w:rPr>
          <w:rtl w:val="0"/>
        </w:rPr>
        <w:t xml:space="preserve">: tracks, road wheels, gun mantlet, external ammo compartments, and sensor housings can be physically destroyed.</w:t>
      </w:r>
    </w:p>
    <w:p w:rsidR="00000000" w:rsidDel="00000000" w:rsidP="00000000" w:rsidRDefault="00000000" w:rsidRPr="00000000" w14:paraId="0000004D">
      <w:pPr>
        <w:numPr>
          <w:ilvl w:val="0"/>
          <w:numId w:val="1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Electrical / hybrid</w:t>
      </w:r>
      <w:r w:rsidDel="00000000" w:rsidR="00000000" w:rsidRPr="00000000">
        <w:rPr>
          <w:rtl w:val="0"/>
        </w:rPr>
        <w:t xml:space="preserve"> with ARG and IRC:</w:t>
      </w:r>
    </w:p>
    <w:p w:rsidR="00000000" w:rsidDel="00000000" w:rsidP="00000000" w:rsidRDefault="00000000" w:rsidRPr="00000000" w14:paraId="0000004E">
      <w:pPr>
        <w:numPr>
          <w:ilvl w:val="1"/>
          <w:numId w:val="1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Highly focused arcs into </w:t>
      </w:r>
      <w:r w:rsidDel="00000000" w:rsidR="00000000" w:rsidRPr="00000000">
        <w:rPr>
          <w:b w:val="1"/>
          <w:bCs w:val="1"/>
          <w:rtl w:val="0"/>
        </w:rPr>
        <w:t xml:space="preserve">sensor heads, cameras, APS radars, comms masts</w:t>
      </w:r>
      <w:r w:rsidDel="00000000" w:rsidR="00000000" w:rsidRPr="00000000">
        <w:rPr>
          <w:rtl w:val="0"/>
        </w:rPr>
        <w:t xml:space="preserve">, cooking or shorting them at impact.</w:t>
      </w:r>
    </w:p>
    <w:p w:rsidR="00000000" w:rsidDel="00000000" w:rsidP="00000000" w:rsidRDefault="00000000" w:rsidRPr="00000000" w14:paraId="0000004F">
      <w:pPr>
        <w:numPr>
          <w:ilvl w:val="1"/>
          <w:numId w:val="1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Multi‑pulse cascades that “hammer” the same region electrically, with the IRC keeping the channel stable and the ARG keeping the filament tight.</w:t>
      </w:r>
    </w:p>
    <w:p w:rsidR="00000000" w:rsidDel="00000000" w:rsidP="00000000" w:rsidRDefault="00000000" w:rsidRPr="00000000" w14:paraId="00000050">
      <w:pPr>
        <w:numPr>
          <w:ilvl w:val="0"/>
          <w:numId w:val="1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EMP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51">
      <w:pPr>
        <w:numPr>
          <w:ilvl w:val="1"/>
          <w:numId w:val="13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Broadly disrupts or damages </w:t>
      </w:r>
      <w:r w:rsidDel="00000000" w:rsidR="00000000" w:rsidRPr="00000000">
        <w:rPr>
          <w:b w:val="1"/>
          <w:bCs w:val="1"/>
          <w:rtl w:val="0"/>
        </w:rPr>
        <w:t xml:space="preserve">electronics, comms, and fire‑control</w:t>
      </w:r>
      <w:r w:rsidDel="00000000" w:rsidR="00000000" w:rsidRPr="00000000">
        <w:rPr>
          <w:rtl w:val="0"/>
        </w:rPr>
        <w:t xml:space="preserve">, especially if you can align the radiator toward vulnerable apertures and fire at close or medium range.</w:t>
      </w:r>
    </w:p>
    <w:p w:rsidR="00000000" w:rsidDel="00000000" w:rsidP="00000000" w:rsidRDefault="00000000" w:rsidRPr="00000000" w14:paraId="0000005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Taken together, the tank variant gives you:</w:t>
      </w:r>
    </w:p>
    <w:p w:rsidR="00000000" w:rsidDel="00000000" w:rsidP="00000000" w:rsidRDefault="00000000" w:rsidRPr="00000000" w14:paraId="00000053">
      <w:pPr>
        <w:numPr>
          <w:ilvl w:val="0"/>
          <w:numId w:val="15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Hard‑kill capability</w:t>
      </w:r>
      <w:r w:rsidDel="00000000" w:rsidR="00000000" w:rsidRPr="00000000">
        <w:rPr>
          <w:rtl w:val="0"/>
        </w:rPr>
        <w:t xml:space="preserve"> via kinetic long‑rod shots with acoustic and ARG enhancements.</w:t>
      </w:r>
    </w:p>
    <w:p w:rsidR="00000000" w:rsidDel="00000000" w:rsidP="00000000" w:rsidRDefault="00000000" w:rsidRPr="00000000" w14:paraId="00000054">
      <w:pPr>
        <w:numPr>
          <w:ilvl w:val="0"/>
          <w:numId w:val="15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Soft‑kill and mission‑kill capability</w:t>
      </w:r>
      <w:r w:rsidDel="00000000" w:rsidR="00000000" w:rsidRPr="00000000">
        <w:rPr>
          <w:rtl w:val="0"/>
        </w:rPr>
        <w:t xml:space="preserve"> via electrical, hybrid, and EMP modes that systematically degrade the enemy tank’s ability to see, communicate, and shoot back.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akqcndve2187" w:id="9"/>
      <w:bookmarkEnd w:id="9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4. Summary</w:t>
      </w:r>
    </w:p>
    <w:p w:rsidR="00000000" w:rsidDel="00000000" w:rsidP="00000000" w:rsidRDefault="00000000" w:rsidRPr="00000000" w14:paraId="0000005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Scaling this design to a tank main gun mostly means:</w:t>
      </w:r>
    </w:p>
    <w:p w:rsidR="00000000" w:rsidDel="00000000" w:rsidP="00000000" w:rsidRDefault="00000000" w:rsidRPr="00000000" w14:paraId="00000058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More of the same </w:t>
      </w:r>
      <w:r w:rsidDel="00000000" w:rsidR="00000000" w:rsidRPr="00000000">
        <w:rPr>
          <w:b w:val="1"/>
          <w:bCs w:val="1"/>
          <w:rtl w:val="0"/>
        </w:rPr>
        <w:t xml:space="preserve">energy packs + supercaps</w:t>
      </w:r>
      <w:r w:rsidDel="00000000" w:rsidR="00000000" w:rsidRPr="00000000">
        <w:rPr>
          <w:rtl w:val="0"/>
        </w:rPr>
        <w:t xml:space="preserve"> feeding the existing SiC switch and barrel.</w:t>
      </w:r>
    </w:p>
    <w:p w:rsidR="00000000" w:rsidDel="00000000" w:rsidP="00000000" w:rsidRDefault="00000000" w:rsidRPr="00000000" w14:paraId="00000059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 </w:t>
      </w:r>
      <w:r w:rsidDel="00000000" w:rsidR="00000000" w:rsidRPr="00000000">
        <w:rPr>
          <w:b w:val="1"/>
          <w:bCs w:val="1"/>
          <w:rtl w:val="0"/>
        </w:rPr>
        <w:t xml:space="preserve">longer, stiffer barrel</w:t>
      </w:r>
      <w:r w:rsidDel="00000000" w:rsidR="00000000" w:rsidRPr="00000000">
        <w:rPr>
          <w:rtl w:val="0"/>
        </w:rPr>
        <w:t xml:space="preserve"> with the same internal acoustic‑boost cavity.</w:t>
      </w:r>
    </w:p>
    <w:p w:rsidR="00000000" w:rsidDel="00000000" w:rsidP="00000000" w:rsidRDefault="00000000" w:rsidRPr="00000000" w14:paraId="0000005A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 larger </w:t>
      </w:r>
      <w:r w:rsidDel="00000000" w:rsidR="00000000" w:rsidRPr="00000000">
        <w:rPr>
          <w:b w:val="1"/>
          <w:bCs w:val="1"/>
          <w:rtl w:val="0"/>
        </w:rPr>
        <w:t xml:space="preserve">HIC</w:t>
      </w:r>
      <w:r w:rsidDel="00000000" w:rsidR="00000000" w:rsidRPr="00000000">
        <w:rPr>
          <w:rtl w:val="0"/>
        </w:rPr>
        <w:t xml:space="preserve"> around it, the same </w:t>
      </w:r>
      <w:r w:rsidDel="00000000" w:rsidR="00000000" w:rsidRPr="00000000">
        <w:rPr>
          <w:b w:val="1"/>
          <w:bCs w:val="1"/>
          <w:rtl w:val="0"/>
        </w:rPr>
        <w:t xml:space="preserve">IRC</w:t>
      </w:r>
      <w:r w:rsidDel="00000000" w:rsidR="00000000" w:rsidRPr="00000000">
        <w:rPr>
          <w:rtl w:val="0"/>
        </w:rPr>
        <w:t xml:space="preserve"> annulus, the same </w:t>
      </w:r>
      <w:r w:rsidDel="00000000" w:rsidR="00000000" w:rsidRPr="00000000">
        <w:rPr>
          <w:b w:val="1"/>
          <w:bCs w:val="1"/>
          <w:rtl w:val="0"/>
        </w:rPr>
        <w:t xml:space="preserve">ARG</w:t>
      </w:r>
      <w:r w:rsidDel="00000000" w:rsidR="00000000" w:rsidRPr="00000000">
        <w:rPr>
          <w:rtl w:val="0"/>
        </w:rPr>
        <w:t xml:space="preserve"> at the muzzle, and the same Helios/Pety governance and EMP routing.</w:t>
      </w:r>
    </w:p>
    <w:p w:rsidR="00000000" w:rsidDel="00000000" w:rsidP="00000000" w:rsidRDefault="00000000" w:rsidRPr="00000000" w14:paraId="0000005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 that scale, you now have a weapon that can:</w:t>
      </w:r>
    </w:p>
    <w:p w:rsidR="00000000" w:rsidDel="00000000" w:rsidP="00000000" w:rsidRDefault="00000000" w:rsidRPr="00000000" w14:paraId="0000005C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Kill</w:t>
      </w:r>
      <w:r w:rsidDel="00000000" w:rsidR="00000000" w:rsidRPr="00000000">
        <w:rPr>
          <w:rtl w:val="0"/>
        </w:rPr>
        <w:t xml:space="preserve"> many tanks outright with kinetic or hybrid shots, especially off the absolute thickest frontal arc.</w:t>
      </w:r>
    </w:p>
    <w:p w:rsidR="00000000" w:rsidDel="00000000" w:rsidP="00000000" w:rsidRDefault="00000000" w:rsidRPr="00000000" w14:paraId="0000005D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Reliably disable</w:t>
      </w:r>
      <w:r w:rsidDel="00000000" w:rsidR="00000000" w:rsidRPr="00000000">
        <w:rPr>
          <w:rtl w:val="0"/>
        </w:rPr>
        <w:t xml:space="preserve"> even frontally tough, well‑hardened MBTs by combining:</w:t>
      </w:r>
    </w:p>
    <w:p w:rsidR="00000000" w:rsidDel="00000000" w:rsidP="00000000" w:rsidRDefault="00000000" w:rsidRPr="00000000" w14:paraId="0000005E">
      <w:pPr>
        <w:numPr>
          <w:ilvl w:val="1"/>
          <w:numId w:val="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Precision kinetic and electrical fire on tracks, optics, APS and comms pods, and</w:t>
      </w:r>
    </w:p>
    <w:p w:rsidR="00000000" w:rsidDel="00000000" w:rsidP="00000000" w:rsidRDefault="00000000" w:rsidRPr="00000000" w14:paraId="0000005F">
      <w:pPr>
        <w:numPr>
          <w:ilvl w:val="1"/>
          <w:numId w:val="6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High‑energy EMP pulses aimed at their electronic “nervous system.”</w:t>
      </w:r>
    </w:p>
    <w:p w:rsidR="00000000" w:rsidDel="00000000" w:rsidP="00000000" w:rsidRDefault="00000000" w:rsidRPr="00000000" w14:paraId="0000006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If you want, next step is to pin down one or two “canonical” tank‑gun configs (e.g., “assault railgun” vs “EMP‑emphasized support gun”) using this same stack.</w:t>
      </w:r>
    </w:p>
    <w:p w:rsidR="00000000" w:rsidDel="00000000" w:rsidP="00000000" w:rsidRDefault="00000000" w:rsidRPr="00000000" w14:paraId="00000061">
      <w:pPr>
        <w:spacing w:after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Tank‑scale Railgun – Complete Parts List (scaled from the Thracian design)</w:t>
      </w:r>
    </w:p>
    <w:tbl>
      <w:tblPr>
        <w:tblStyle w:val="Table1"/>
        <w:tblW w:w="9360.0" w:type="dxa"/>
        <w:jc w:val="left"/>
        <w:tblLayout w:type="fixed"/>
        <w:tblLook w:val="0600"/>
      </w:tblPr>
      <w:tblGrid>
        <w:gridCol w:w="441.24373119358074"/>
        <w:gridCol w:w="2187.4423269809427"/>
        <w:gridCol w:w="2792.978936810431"/>
        <w:gridCol w:w="2609.9097291875623"/>
        <w:gridCol w:w="1328.4252758274824"/>
        <w:tblGridChange w:id="0">
          <w:tblGrid>
            <w:gridCol w:w="441.24373119358074"/>
            <w:gridCol w:w="2187.4423269809427"/>
            <w:gridCol w:w="2792.978936810431"/>
            <w:gridCol w:w="2609.9097291875623"/>
            <w:gridCol w:w="1328.4252758274824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#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Part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Role / Function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Fit / Placement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Notes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7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Modular high‑power energy packs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  <w:t xml:space="preserve">Stores &gt; 1 MJ per pulse for the railgun discharge; supplies the main bus.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Mounted in lower‑hull shock‑rated racks, connected to the Spectral Spine power bus.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7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Super‑capacitor bank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Provides µs‑rise‑time charge‑discharge bursts to smooth current spikes.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  <w:t xml:space="preserve">Co‑located with the energy packs in the same shock‑rated racks; feeds the SiC switch array.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7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SiC solid‑state thyristor array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  <w:t xml:space="preserve">Fast‑turn‑on (&lt; 10 µs) high‑current switch that routes stored energy to the barrel.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  <w:t xml:space="preserve">Mounted on a shock‑isolated rail within the under‑belly “Spectral Spine” power bus.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5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Conductive railgun barrel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rtl w:val="0"/>
              </w:rPr>
              <w:t xml:space="preserve">Acceleration path for the projectile / plasma; carries the main current.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  <w:t xml:space="preserve">Runs longitudinally through the vehicle’s under‑carriage, anchored to the hull via barrel‑mount isolators.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7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Copper‑silver flux‑shaping interlayer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  <w:t xml:space="preserve">Low‑impedance return path, spreads heat and aids magnetic flux concentration.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  <w:t xml:space="preserve">Thin coating bonded to the interior surface of the barrel and to Spectral Spine conductors.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7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Acoustic‑boost cavity (half‑wavelength resonant channel)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rtl w:val="0"/>
              </w:rPr>
              <w:t xml:space="preserve">Generates a standing‑wave pressure field that adds ~10–15 % muzzle‑velocity boost.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rtl w:val="0"/>
              </w:rPr>
              <w:t xml:space="preserve">Hollow channel machined along the interior of the barrel; sealed at both ends.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8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Embedded ribs &amp; narrow acoustic channels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  <w:t xml:space="preserve">Shape the standing wave and keep it coherent across the barrel length.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  <w:t xml:space="preserve">Cast into the barrel wall and the acoustic‑boost cavity walls.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8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1"/>
                <w:bCs w:val="1"/>
                <w:rtl w:val="0"/>
              </w:rPr>
              <w:t xml:space="preserve">Piezo‑actuator array (≈ 20 kHz)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rtl w:val="0"/>
              </w:rPr>
              <w:t xml:space="preserve">Drives the acoustic cavity at the correct frequency just before fire.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rtl w:val="0"/>
              </w:rPr>
              <w:t xml:space="preserve">Mounted on the barrel exterior, coupled through contact pads into the HIC.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7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Helios DSP core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rtl w:val="0"/>
              </w:rPr>
              <w:t xml:space="preserve">Filters, times, and synchronises acoustic actuation; monitors health; routes control signals.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rtl w:val="0"/>
              </w:rPr>
              <w:t xml:space="preserve">Housed in the under‑belly electronics bay; linked to Pety AI and all sensor loops.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7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Pety AI governance layer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rPr/>
            </w:pPr>
            <w:r w:rsidDel="00000000" w:rsidR="00000000" w:rsidRPr="00000000">
              <w:rPr>
                <w:rtl w:val="0"/>
              </w:rPr>
              <w:t xml:space="preserve">Authorises fire, logs mode changes, enforces ROE, adjusts acoustic/EM settings.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rtl w:val="0"/>
              </w:rPr>
              <w:t xml:space="preserve">Runs on the same processor cluster as Helios; UI presented on cockpit monitor.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7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rPr/>
            </w:pPr>
            <w:r w:rsidDel="00000000" w:rsidR="00000000" w:rsidRPr="00000000">
              <w:rPr>
                <w:rtl w:val="0"/>
              </w:rPr>
              <w:t xml:space="preserve">11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Shock‑isolated weapon mounts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rPr/>
            </w:pPr>
            <w:r w:rsidDel="00000000" w:rsidR="00000000" w:rsidRPr="00000000">
              <w:rPr>
                <w:rtl w:val="0"/>
              </w:rPr>
              <w:t xml:space="preserve">Decouple firing shock from the hull and protect internal electronics.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rPr/>
            </w:pPr>
            <w:r w:rsidDel="00000000" w:rsidR="00000000" w:rsidRPr="00000000">
              <w:rPr>
                <w:rtl w:val="0"/>
              </w:rPr>
              <w:t xml:space="preserve">Bracket the barrel to the hull via tuned isolators; interface with RSA damping network.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7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rPr/>
            </w:pPr>
            <w:r w:rsidDel="00000000" w:rsidR="00000000" w:rsidRPr="00000000">
              <w:rPr>
                <w:rtl w:val="0"/>
              </w:rPr>
              <w:t xml:space="preserve">12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Quick‑release couplers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rPr/>
            </w:pPr>
            <w:r w:rsidDel="00000000" w:rsidR="00000000" w:rsidRPr="00000000">
              <w:rPr>
                <w:rtl w:val="0"/>
              </w:rPr>
              <w:t xml:space="preserve">Allow rapid swapping of the railgun module without rewiring the main bus.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rPr/>
            </w:pPr>
            <w:r w:rsidDel="00000000" w:rsidR="00000000" w:rsidRPr="00000000">
              <w:rPr>
                <w:rtl w:val="0"/>
              </w:rPr>
              <w:t xml:space="preserve">At the forward and aft ends of the barrel, mating with the Spectral Spine power connectors.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7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rPr/>
            </w:pPr>
            <w:r w:rsidDel="00000000" w:rsidR="00000000" w:rsidRPr="00000000">
              <w:rPr>
                <w:rtl w:val="0"/>
              </w:rPr>
              <w:t xml:space="preserve">13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Thermal spreader layer (copper‑silver)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rPr/>
            </w:pPr>
            <w:r w:rsidDel="00000000" w:rsidR="00000000" w:rsidRPr="00000000">
              <w:rPr>
                <w:rtl w:val="0"/>
              </w:rPr>
              <w:t xml:space="preserve">Conducts barrel heat into the hull cooling system, preventing hot‑spots.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rPr/>
            </w:pPr>
            <w:r w:rsidDel="00000000" w:rsidR="00000000" w:rsidRPr="00000000">
              <w:rPr>
                <w:rtl w:val="0"/>
              </w:rPr>
              <w:t xml:space="preserve">Mounted on the barrel outer surface; integrated with the vehicle’s liquid‑coolant loop.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8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rPr/>
            </w:pPr>
            <w:r w:rsidDel="00000000" w:rsidR="00000000" w:rsidRPr="00000000">
              <w:rPr>
                <w:rtl w:val="0"/>
              </w:rPr>
              <w:t xml:space="preserve">14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Strain‑gauge &amp; vibration sensors (MEMS)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rPr/>
            </w:pPr>
            <w:r w:rsidDel="00000000" w:rsidR="00000000" w:rsidRPr="00000000">
              <w:rPr>
                <w:rtl w:val="0"/>
              </w:rPr>
              <w:t xml:space="preserve">Feed real‑time hull‑stress and acoustic‑cavity data to Helios/Pety.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rPr/>
            </w:pPr>
            <w:r w:rsidDel="00000000" w:rsidR="00000000" w:rsidRPr="00000000">
              <w:rPr>
                <w:rtl w:val="0"/>
              </w:rPr>
              <w:t xml:space="preserve">Distributed on the barrel, HIC shell, and RSA ribs.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5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rPr/>
            </w:pPr>
            <w:r w:rsidDel="00000000" w:rsidR="00000000" w:rsidRPr="00000000">
              <w:rPr>
                <w:rtl w:val="0"/>
              </w:rPr>
              <w:t xml:space="preserve">15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Harmonic Insulation Chamber (HIC)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F">
            <w:pPr>
              <w:rPr/>
            </w:pPr>
            <w:r w:rsidDel="00000000" w:rsidR="00000000" w:rsidRPr="00000000">
              <w:rPr>
                <w:rtl w:val="0"/>
              </w:rPr>
              <w:t xml:space="preserve">Encloses barrel &amp; acoustic‑boost cavity; traps high‑Q acoustic energy and isolates it from the hull.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rPr/>
            </w:pPr>
            <w:r w:rsidDel="00000000" w:rsidR="00000000" w:rsidRPr="00000000">
              <w:rPr>
                <w:rtl w:val="0"/>
              </w:rPr>
              <w:t xml:space="preserve">Annular jacket coaxial with the barrel, bolted to the RSA‑damped cradle; inner surfaces are acoustically reflective.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7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rPr/>
            </w:pPr>
            <w:r w:rsidDel="00000000" w:rsidR="00000000" w:rsidRPr="00000000">
              <w:rPr>
                <w:rtl w:val="0"/>
              </w:rPr>
              <w:t xml:space="preserve">16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Cooling‑fluid channels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rPr/>
            </w:pPr>
            <w:r w:rsidDel="00000000" w:rsidR="00000000" w:rsidRPr="00000000">
              <w:rPr>
                <w:rtl w:val="0"/>
              </w:rPr>
              <w:t xml:space="preserve">Remove heat from the barrel, acoustic‑actuator electronics, and HIC during sustained fire.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rPr/>
            </w:pPr>
            <w:r w:rsidDel="00000000" w:rsidR="00000000" w:rsidRPr="00000000">
              <w:rPr>
                <w:rtl w:val="0"/>
              </w:rPr>
              <w:t xml:space="preserve">Integrated on the barrel outer surface and within the HIC, linked to the vehicle’s coolant loop.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4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rPr/>
            </w:pPr>
            <w:r w:rsidDel="00000000" w:rsidR="00000000" w:rsidRPr="00000000">
              <w:rPr>
                <w:rtl w:val="0"/>
              </w:rPr>
              <w:t xml:space="preserve">17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Ion Regeneration Cylinder (IRC)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9">
            <w:pPr>
              <w:rPr/>
            </w:pPr>
            <w:r w:rsidDel="00000000" w:rsidR="00000000" w:rsidRPr="00000000">
              <w:rPr>
                <w:rtl w:val="0"/>
              </w:rPr>
              <w:t xml:space="preserve">Barrel‑integrated gas‑management sleeve that pre‑fills, maintains, and recycles an ionizable gas column for Electrical and Pulse‑Hybrid modes.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rPr/>
            </w:pPr>
            <w:r w:rsidDel="00000000" w:rsidR="00000000" w:rsidRPr="00000000">
              <w:rPr>
                <w:rtl w:val="0"/>
              </w:rPr>
              <w:t xml:space="preserve">Coaxial annulus between the barrel wall (plus acoustic‑boost cavity) and the HIC; equipped with micro‑ports and breech/muzzle manifolds.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4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rPr/>
            </w:pPr>
            <w:r w:rsidDel="00000000" w:rsidR="00000000" w:rsidRPr="00000000">
              <w:rPr>
                <w:rtl w:val="0"/>
              </w:rPr>
              <w:t xml:space="preserve">18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D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Acoustic Remodulation Guide (ARG)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E">
            <w:pPr>
              <w:rPr/>
            </w:pPr>
            <w:r w:rsidDel="00000000" w:rsidR="00000000" w:rsidRPr="00000000">
              <w:rPr>
                <w:rtl w:val="0"/>
              </w:rPr>
              <w:t xml:space="preserve">Projects a structured ultrasonic “sonic rail” around the exiting shot, tightening and collimating the projectile/plasma plume.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rPr/>
            </w:pPr>
            <w:r w:rsidDel="00000000" w:rsidR="00000000" w:rsidRPr="00000000">
              <w:rPr>
                <w:rtl w:val="0"/>
              </w:rPr>
              <w:t xml:space="preserve">Short coaxial barrel segment extending just before the muzzle and past it; mechanically tied into the HIC and RSA cradle.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4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rPr/>
            </w:pPr>
            <w:r w:rsidDel="00000000" w:rsidR="00000000" w:rsidRPr="00000000">
              <w:rPr>
                <w:rtl w:val="0"/>
              </w:rPr>
              <w:t xml:space="preserve">19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EMP radiator / coupling structure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3">
            <w:pPr>
              <w:rPr/>
            </w:pPr>
            <w:r w:rsidDel="00000000" w:rsidR="00000000" w:rsidRPr="00000000">
              <w:rPr>
                <w:rtl w:val="0"/>
              </w:rPr>
              <w:t xml:space="preserve">Converts a high‑energy pulse into a transient electromagnetic field for EMP mode.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4">
            <w:pPr>
              <w:rPr/>
            </w:pPr>
            <w:r w:rsidDel="00000000" w:rsidR="00000000" w:rsidRPr="00000000">
              <w:rPr>
                <w:rtl w:val="0"/>
              </w:rPr>
              <w:t xml:space="preserve">Integrated coil or loop wound around the barrel inside the HIC shell; routed via the SiC switch array to the radiator branch.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4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rPr/>
            </w:pPr>
            <w:r w:rsidDel="00000000" w:rsidR="00000000" w:rsidRPr="00000000">
              <w:rPr>
                <w:rtl w:val="0"/>
              </w:rPr>
              <w:t xml:space="preserve">20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7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Pressure‑charge valve (new)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8">
            <w:pPr>
              <w:rPr/>
            </w:pPr>
            <w:r w:rsidDel="00000000" w:rsidR="00000000" w:rsidRPr="00000000">
              <w:rPr>
                <w:rtl w:val="0"/>
              </w:rPr>
              <w:t xml:space="preserve">Precisely meters high‑pressure ion‑gas into the IRC during the pre‑fill phase and vents spent gas after discharge.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9">
            <w:pPr>
              <w:rPr/>
            </w:pPr>
            <w:r w:rsidDel="00000000" w:rsidR="00000000" w:rsidRPr="00000000">
              <w:rPr>
                <w:rtl w:val="0"/>
              </w:rPr>
              <w:t xml:space="preserve">Mounted on the IRC manifold assembly (breech side); electronically commanded by Helios DSP and monitored by Pety AI.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A">
            <w:pPr>
              <w:rPr/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Added for the tank variant</w:t>
            </w:r>
            <w:r w:rsidDel="00000000" w:rsidR="00000000" w:rsidRPr="00000000">
              <w:rPr>
                <w:rtl w:val="0"/>
              </w:rPr>
              <w:t xml:space="preserve"> (no source citation).</w:t>
            </w:r>
          </w:p>
        </w:tc>
      </w:tr>
    </w:tbl>
    <w:p w:rsidR="00000000" w:rsidDel="00000000" w:rsidP="00000000" w:rsidRDefault="00000000" w:rsidRPr="00000000" w14:paraId="000000CB">
      <w:pPr>
        <w:spacing w:after="240" w:before="240" w:lineRule="auto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All items above are taken from the original Thracian railgun design and have been scaled or repositioned for a main‑tank‑mountable weapon, with the exception of the </w:t>
      </w: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Pressure‑charge valve</w:t>
      </w:r>
      <w:r w:rsidDel="00000000" w:rsidR="00000000" w:rsidRPr="00000000">
        <w:rPr>
          <w:i w:val="1"/>
          <w:iCs w:val="1"/>
          <w:rtl w:val="0"/>
        </w:rPr>
        <w:t xml:space="preserve">, which is a logical addition to give the larger IRC precise control over gas‑pressurisation at tank‑grade energy levels.</w:t>
      </w:r>
    </w:p>
    <w:p w:rsidR="00000000" w:rsidDel="00000000" w:rsidP="00000000" w:rsidRDefault="00000000" w:rsidRPr="00000000" w14:paraId="000000CC">
      <w:pPr>
        <w:spacing w:after="240" w:lineRule="auto"/>
        <w:rPr/>
      </w:pPr>
      <w:r w:rsidDel="00000000" w:rsidR="00000000" w:rsidRPr="00000000">
        <w:rPr>
          <w:rtl w:val="0"/>
        </w:rPr>
        <w:t xml:space="preserve">Adding an </w:t>
      </w:r>
      <w:r w:rsidDel="00000000" w:rsidR="00000000" w:rsidRPr="00000000">
        <w:rPr>
          <w:b w:val="1"/>
          <w:bCs w:val="1"/>
          <w:rtl w:val="0"/>
        </w:rPr>
        <w:t xml:space="preserve">acoustic‑insulation/recirculation stage</w:t>
      </w:r>
      <w:r w:rsidDel="00000000" w:rsidR="00000000" w:rsidRPr="00000000">
        <w:rPr>
          <w:rtl w:val="0"/>
        </w:rPr>
        <w:t xml:space="preserve"> into the Ion Regeneration Cylinder (IRC) can raise the probability that each discharge produces a clean, repeatable ion channel, and it also helps the multi‑pulse cascade stay coherent.</w:t>
      </w:r>
    </w:p>
    <w:p w:rsidR="00000000" w:rsidDel="00000000" w:rsidP="00000000" w:rsidRDefault="00000000" w:rsidRPr="00000000" w14:paraId="000000CD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3vuyfpupwfe" w:id="10"/>
      <w:bookmarkEnd w:id="1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Why it helps</w:t>
      </w:r>
    </w:p>
    <w:tbl>
      <w:tblPr>
        <w:tblStyle w:val="Table2"/>
        <w:tblW w:w="9360.0" w:type="dxa"/>
        <w:jc w:val="left"/>
        <w:tblLayout w:type="fixed"/>
        <w:tblLook w:val="0600"/>
      </w:tblPr>
      <w:tblGrid>
        <w:gridCol w:w="2133.457943925234"/>
        <w:gridCol w:w="6317.757009345794"/>
        <w:gridCol w:w="908.7850467289719"/>
        <w:tblGridChange w:id="0">
          <w:tblGrid>
            <w:gridCol w:w="2133.457943925234"/>
            <w:gridCol w:w="6317.757009345794"/>
            <w:gridCol w:w="908.7850467289719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Effect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F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How the added stage contributes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0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Source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4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1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Higher‑quality pre‑ionisation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2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The Harmonic Insulation Chamber (HIC) traps the ∼20 kHz piezo‑driven acoustic energy and keeps a high‑Q standing wave right behind the barrel. When that wave is present while the IRC injects gas, the acoustic pressure assists the breakdown of the fresh gas into plasma, giving a more uniform seed for the electrical discharge.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4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4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Reduced shot‑to‑shot variance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5">
            <w:pPr>
              <w:rPr/>
            </w:pPr>
            <w:r w:rsidDel="00000000" w:rsidR="00000000" w:rsidRPr="00000000">
              <w:rPr>
                <w:rtl w:val="0"/>
              </w:rPr>
              <w:t xml:space="preserve">By confining the acoustic field inside the HIC, the resonant boost is less likely to bleed into the hull or be damped by external vibrations. That steadier acoustic pre‑load translates into a more repeatable plasma conductivity in the IRC, which the document says improves “shot‑to‑shot conductivity consistency for multi‑pulse firing”.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5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7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Cumulative‑pulse boost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8">
            <w:pPr>
              <w:rPr/>
            </w:pPr>
            <w:r w:rsidDel="00000000" w:rsidR="00000000" w:rsidRPr="00000000">
              <w:rPr>
                <w:rtl w:val="0"/>
              </w:rPr>
              <w:t xml:space="preserve">The IRC’s purpose is to keep the ionised channel stable for three rapid sub‑pulses. With the HIC supplying a persistent acoustic “pre‑load” during the entire burst, the plasma filament stays tighter, so the “1.5× cumulative effect” described for the IRC is reinforced.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5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A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Energy‑recycling synergy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B">
            <w:pPr>
              <w:rPr/>
            </w:pPr>
            <w:r w:rsidDel="00000000" w:rsidR="00000000" w:rsidRPr="00000000">
              <w:rPr>
                <w:rtl w:val="0"/>
              </w:rPr>
              <w:t xml:space="preserve">The HIC’s bleed‑out path into the Resonant Shield Architecture (RSA) can be used during the IRC’s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post‑fire regeneration</w:t>
            </w:r>
            <w:r w:rsidDel="00000000" w:rsidR="00000000" w:rsidRPr="00000000">
              <w:rPr>
                <w:rtl w:val="0"/>
              </w:rPr>
              <w:t xml:space="preserve"> phase to dump excess acoustic energy safely, preventing hull overstress while the gas‑cycle recovers. This dual‑use of the same damping network simplifies the overall control logic.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4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D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Control‑loop integration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E">
            <w:pPr>
              <w:rPr/>
            </w:pPr>
            <w:r w:rsidDel="00000000" w:rsidR="00000000" w:rsidRPr="00000000">
              <w:rPr>
                <w:rtl w:val="0"/>
              </w:rPr>
              <w:t xml:space="preserve">Both systems already use the same Helios/Pety FSM. Adding the HIC as a sub‑state (the “HARMONIC” sub‑state already exists) means the controller can tune the acoustic resonance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and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 the IRC gas‑pressure in the same charge‑to‑fire window, giving a single coherent timing window for “acoustic‑pre‑ionisation → gas‑fill → discharge”.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0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o8jk0np4c89" w:id="11"/>
      <w:bookmarkEnd w:id="1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Practical considerations</w:t>
      </w:r>
    </w:p>
    <w:p w:rsidR="00000000" w:rsidDel="00000000" w:rsidP="00000000" w:rsidRDefault="00000000" w:rsidRPr="00000000" w14:paraId="000000E1">
      <w:pPr>
        <w:numPr>
          <w:ilvl w:val="0"/>
          <w:numId w:val="9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Mechanical fit</w:t>
      </w:r>
      <w:r w:rsidDel="00000000" w:rsidR="00000000" w:rsidRPr="00000000">
        <w:rPr>
          <w:rtl w:val="0"/>
        </w:rPr>
        <w:t xml:space="preserve"> – The IRC is described as a thin coaxial annulus that sits </w:t>
      </w:r>
      <w:r w:rsidDel="00000000" w:rsidR="00000000" w:rsidRPr="00000000">
        <w:rPr>
          <w:b w:val="1"/>
          <w:bCs w:val="1"/>
          <w:rtl w:val="0"/>
        </w:rPr>
        <w:t xml:space="preserve">between the barrel wall and the HIC</w:t>
      </w:r>
      <w:r w:rsidDel="00000000" w:rsidR="00000000" w:rsidRPr="00000000">
        <w:rPr>
          <w:rtl w:val="0"/>
        </w:rPr>
        <w:t xml:space="preserve"> (see the cross‑section in chunk 31). Physically, the HIC already surrounds the barrel, so inserting the IRC inside the HIC is exactly the layout the document proposes; you would just need to allocate enough radial clearance for the gas ports and the acoustic‑reflective liner.</w:t>
      </w:r>
    </w:p>
    <w:p w:rsidR="00000000" w:rsidDel="00000000" w:rsidP="00000000" w:rsidRDefault="00000000" w:rsidRPr="00000000" w14:paraId="000000E2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Thermal load</w:t>
      </w:r>
      <w:r w:rsidDel="00000000" w:rsidR="00000000" w:rsidRPr="00000000">
        <w:rPr>
          <w:rtl w:val="0"/>
        </w:rPr>
        <w:t xml:space="preserve"> – The HIC’s inner surfaces must stay low‑loss at the high‑temperature spikes of an electrical discharge. Adding a gas‑cooling annulus (the IRC) actually helps by providing a modest convective path for the acoustic jacket’s heat, but you must ensure the PCM/thermal‑spreader layer (from the Honey‑B design) is also present to keep temperatures within the piezo‑actuator limits.</w:t>
      </w:r>
    </w:p>
    <w:p w:rsidR="00000000" w:rsidDel="00000000" w:rsidP="00000000" w:rsidRDefault="00000000" w:rsidRPr="00000000" w14:paraId="000000E3">
      <w:pPr>
        <w:numPr>
          <w:ilvl w:val="0"/>
          <w:numId w:val="9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Control bandwidth</w:t>
      </w:r>
      <w:r w:rsidDel="00000000" w:rsidR="00000000" w:rsidRPr="00000000">
        <w:rPr>
          <w:rtl w:val="0"/>
        </w:rPr>
        <w:t xml:space="preserve"> – The Helios DSP already runs the “drive–sense–retune” loop for acoustic resonance (chunk 7). Extending that loop to also read IRC pressure/temperature sensors is straightforward (see the control matrix in chunk 37). The only extra firmware work is to schedule the gas‑fill valve timing </w:t>
      </w:r>
      <w:r w:rsidDel="00000000" w:rsidR="00000000" w:rsidRPr="00000000">
        <w:rPr>
          <w:i w:val="1"/>
          <w:iCs w:val="1"/>
          <w:rtl w:val="0"/>
        </w:rPr>
        <w:t xml:space="preserve">after</w:t>
      </w:r>
      <w:r w:rsidDel="00000000" w:rsidR="00000000" w:rsidRPr="00000000">
        <w:rPr>
          <w:rtl w:val="0"/>
        </w:rPr>
        <w:t xml:space="preserve"> the HIC resonance has been tuned but </w:t>
      </w:r>
      <w:r w:rsidDel="00000000" w:rsidR="00000000" w:rsidRPr="00000000">
        <w:rPr>
          <w:i w:val="1"/>
          <w:iCs w:val="1"/>
          <w:rtl w:val="0"/>
        </w:rPr>
        <w:t xml:space="preserve">before</w:t>
      </w:r>
      <w:r w:rsidDel="00000000" w:rsidR="00000000" w:rsidRPr="00000000">
        <w:rPr>
          <w:rtl w:val="0"/>
        </w:rPr>
        <w:t xml:space="preserve"> the Marx stack fires.</w:t>
      </w:r>
    </w:p>
    <w:p w:rsidR="00000000" w:rsidDel="00000000" w:rsidP="00000000" w:rsidRDefault="00000000" w:rsidRPr="00000000" w14:paraId="000000E4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ifcyxpy19pyl" w:id="12"/>
      <w:bookmarkEnd w:id="1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Bottom line</w:t>
      </w:r>
    </w:p>
    <w:p w:rsidR="00000000" w:rsidDel="00000000" w:rsidP="00000000" w:rsidRDefault="00000000" w:rsidRPr="00000000" w14:paraId="000000E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Yes—</w:t>
      </w:r>
      <w:r w:rsidDel="00000000" w:rsidR="00000000" w:rsidRPr="00000000">
        <w:rPr>
          <w:b w:val="1"/>
          <w:bCs w:val="1"/>
          <w:rtl w:val="0"/>
        </w:rPr>
        <w:t xml:space="preserve">integrating the Harmonic Insulation Chamber (or its acoustic‑boost cavity) into the Ion Regeneration Cylinder’s envelope</w:t>
      </w:r>
      <w:r w:rsidDel="00000000" w:rsidR="00000000" w:rsidRPr="00000000">
        <w:rPr>
          <w:rtl w:val="0"/>
        </w:rPr>
        <w:t xml:space="preserve"> improves the odds of a reliable, high‑conductivity ion channel and makes the multi‑pulse cascade more effective. The synergy comes from:</w:t>
      </w:r>
    </w:p>
    <w:p w:rsidR="00000000" w:rsidDel="00000000" w:rsidP="00000000" w:rsidRDefault="00000000" w:rsidRPr="00000000" w14:paraId="000000E6">
      <w:pPr>
        <w:numPr>
          <w:ilvl w:val="0"/>
          <w:numId w:val="1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A stable high‑Q acoustic field that pre‑ionises the gas,</w:t>
      </w:r>
    </w:p>
    <w:p w:rsidR="00000000" w:rsidDel="00000000" w:rsidP="00000000" w:rsidRDefault="00000000" w:rsidRPr="00000000" w14:paraId="000000E7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 shared damping/energy‑bleed network that protects the hull, and</w:t>
      </w:r>
    </w:p>
    <w:p w:rsidR="00000000" w:rsidDel="00000000" w:rsidP="00000000" w:rsidRDefault="00000000" w:rsidRPr="00000000" w14:paraId="000000E8">
      <w:pPr>
        <w:numPr>
          <w:ilvl w:val="0"/>
          <w:numId w:val="1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 unified control state machine that can coordinate acoustic tuning and gas‑flow timing.</w:t>
      </w:r>
    </w:p>
    <w:p w:rsidR="00000000" w:rsidDel="00000000" w:rsidP="00000000" w:rsidRDefault="00000000" w:rsidRPr="00000000" w14:paraId="000000E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If you proceed, focus on:</w:t>
      </w:r>
    </w:p>
    <w:p w:rsidR="00000000" w:rsidDel="00000000" w:rsidP="00000000" w:rsidRDefault="00000000" w:rsidRPr="00000000" w14:paraId="000000EA">
      <w:pPr>
        <w:numPr>
          <w:ilvl w:val="0"/>
          <w:numId w:val="1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Maintaining sufficient radial clearance for both the gas ports and the acoustic‑reflective liner,</w:t>
      </w:r>
    </w:p>
    <w:p w:rsidR="00000000" w:rsidDel="00000000" w:rsidP="00000000" w:rsidRDefault="00000000" w:rsidRPr="00000000" w14:paraId="000000EB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Adding the necessary temperature sensors and pressure‑charge valve (as you already plan) to give Helios real‑time feedback, and</w:t>
      </w:r>
    </w:p>
    <w:p w:rsidR="00000000" w:rsidDel="00000000" w:rsidP="00000000" w:rsidRDefault="00000000" w:rsidRPr="00000000" w14:paraId="000000EC">
      <w:pPr>
        <w:numPr>
          <w:ilvl w:val="0"/>
          <w:numId w:val="1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Verifying that the combined acoustic‑energy budget does not exceed the piezo‑actuator rating during rapid‑fire cycles.</w:t>
      </w:r>
    </w:p>
    <w:p w:rsidR="00000000" w:rsidDel="00000000" w:rsidP="00000000" w:rsidRDefault="00000000" w:rsidRPr="00000000" w14:paraId="000000E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These steps will give you the best chance of converting the theoretical advantage into a repeatable, battlefield‑usable improvement.</w:t>
      </w:r>
    </w:p>
    <w:p w:rsidR="00000000" w:rsidDel="00000000" w:rsidP="00000000" w:rsidRDefault="00000000" w:rsidRPr="00000000" w14:paraId="000000EE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kni49qir5erv" w:id="13"/>
      <w:bookmarkEnd w:id="1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What the Honey‑B Energy‑Hub brings to the rail‑gun/IRC/HIC system</w:t>
      </w:r>
    </w:p>
    <w:p w:rsidR="00000000" w:rsidDel="00000000" w:rsidP="00000000" w:rsidRDefault="00000000" w:rsidRPr="00000000" w14:paraId="000000E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Honey‑B “Hex Hub” is a purpose‑built, high‑integrity power‑node for critical‑infrastructure. Its bill‑of‑materials (BOM) contains a set of mature, high‑performance subsystems that can be transplanted directly into the rail‑gun architecture. By wiring those parts into the existing </w:t>
      </w:r>
      <w:r w:rsidDel="00000000" w:rsidR="00000000" w:rsidRPr="00000000">
        <w:rPr>
          <w:b w:val="1"/>
          <w:bCs w:val="1"/>
          <w:rtl w:val="0"/>
        </w:rPr>
        <w:t xml:space="preserve">Ion Regeneration Cylinder (IRC)</w:t>
      </w:r>
      <w:r w:rsidDel="00000000" w:rsidR="00000000" w:rsidRPr="00000000">
        <w:rPr>
          <w:rtl w:val="0"/>
        </w:rPr>
        <w:t xml:space="preserve"> and </w:t>
      </w:r>
      <w:r w:rsidDel="00000000" w:rsidR="00000000" w:rsidRPr="00000000">
        <w:rPr>
          <w:b w:val="1"/>
          <w:bCs w:val="1"/>
          <w:rtl w:val="0"/>
        </w:rPr>
        <w:t xml:space="preserve">Harmonic Insulation Chamber (HIC)</w:t>
      </w:r>
      <w:r w:rsidDel="00000000" w:rsidR="00000000" w:rsidRPr="00000000">
        <w:rPr>
          <w:rtl w:val="0"/>
        </w:rPr>
        <w:t xml:space="preserve"> you gain a stronger, more reliable energy‑delivery chain, tighter thermal control, and better protection against electromagnetic and mechanical shock – all of which raise the odds of a clean, repeatable discharge and improve multi‑pulse cascade performance.</w:t>
      </w:r>
    </w:p>
    <w:tbl>
      <w:tblPr>
        <w:tblStyle w:val="Table3"/>
        <w:tblW w:w="9360.0" w:type="dxa"/>
        <w:jc w:val="left"/>
        <w:tblLayout w:type="fixed"/>
        <w:tblLook w:val="0600"/>
      </w:tblPr>
      <w:tblGrid>
        <w:gridCol w:w="2969.110764430577"/>
        <w:gridCol w:w="3217.3478939157567"/>
        <w:gridCol w:w="3173.5413416536667"/>
        <w:tblGridChange w:id="0">
          <w:tblGrid>
            <w:gridCol w:w="2969.110764430577"/>
            <w:gridCol w:w="3217.3478939157567"/>
            <w:gridCol w:w="3173.5413416536667"/>
          </w:tblGrid>
        </w:tblGridChange>
      </w:tblGrid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0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Honey‑B Subsystem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1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How it can be used in the rail‑gun package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2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Benefit to odds / performance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8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3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High‑energy storage block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 – LiFePO₄ battery racks (≈ 1000–1500 V DC) + a super‑capacitor layer for fast transients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4">
            <w:pPr>
              <w:rPr/>
            </w:pPr>
            <w:r w:rsidDel="00000000" w:rsidR="00000000" w:rsidRPr="00000000">
              <w:rPr>
                <w:rtl w:val="0"/>
              </w:rPr>
              <w:t xml:space="preserve">Replace or augment the rail‑gun’s existing modular energy packs and super‑caps with the Honey‑B’s higher‑energy, higher‑power cells. The super‑caps sit next to the battery racks, providing a burst‑current reserve that can be dumped into the Marx stack with µs rise‑time.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5">
            <w:pPr>
              <w:rPr/>
            </w:pPr>
            <w:r w:rsidDel="00000000" w:rsidR="00000000" w:rsidRPr="00000000">
              <w:rPr>
                <w:rtl w:val="0"/>
              </w:rPr>
              <w:t xml:space="preserve">Guarantees that the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Marx/SiC switch array</w:t>
            </w:r>
            <w:r w:rsidDel="00000000" w:rsidR="00000000" w:rsidRPr="00000000">
              <w:rPr>
                <w:rtl w:val="0"/>
              </w:rPr>
              <w:t xml:space="preserve"> always sees the required ampere‑second budget, even during rapid‑fire or pulse‑cascade modes. Reduces “low‑energy‑shot” failures that would otherwise abort a cascade.</w:t>
            </w:r>
          </w:p>
        </w:tc>
      </w:tr>
      <w:tr>
        <w:trPr>
          <w:cantSplit w:val="0"/>
          <w:trHeight w:val="251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6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Phase‑change‑material (PCM) thermal packs &amp; graphite heat spreaders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7">
            <w:pPr>
              <w:rPr/>
            </w:pPr>
            <w:r w:rsidDel="00000000" w:rsidR="00000000" w:rsidRPr="00000000">
              <w:rPr>
                <w:rtl w:val="0"/>
              </w:rPr>
              <w:t xml:space="preserve">Install PCM modules around the IRC’s gas‑annulus and the HIC’s acoustic‑actuator driver electronics; mount graphite spreaders on the barrel and on the piezo‑actuator housings.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8">
            <w:pPr>
              <w:rPr/>
            </w:pPr>
            <w:r w:rsidDel="00000000" w:rsidR="00000000" w:rsidRPr="00000000">
              <w:rPr>
                <w:rtl w:val="0"/>
              </w:rPr>
              <w:t xml:space="preserve">Keeps the piezo‑actuators and gas‑valves within their temperature envelope during repeated shots, preventing drift in resonance frequency and maintaining the high‑Q standing wave that the HIC relies on.</w:t>
            </w:r>
          </w:p>
        </w:tc>
      </w:tr>
      <w:tr>
        <w:trPr>
          <w:cantSplit w:val="0"/>
          <w:trHeight w:val="279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9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Solid‑state SiC power‑converter &amp; bidirectional DC‑AC inverter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A">
            <w:pPr>
              <w:rPr/>
            </w:pPr>
            <w:r w:rsidDel="00000000" w:rsidR="00000000" w:rsidRPr="00000000">
              <w:rPr>
                <w:rtl w:val="0"/>
              </w:rPr>
              <w:t xml:space="preserve">Use the SiC converter as the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high‑current front‑end</w:t>
            </w:r>
            <w:r w:rsidDel="00000000" w:rsidR="00000000" w:rsidRPr="00000000">
              <w:rPr>
                <w:rtl w:val="0"/>
              </w:rPr>
              <w:t xml:space="preserve"> that steps the battery voltage up to the multi‑megajoule rail‑gun bus; the inverter can feed ancillary loads (cooling pumps, sensor suites) without pulling from the main discharge bank.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B">
            <w:pPr>
              <w:rPr/>
            </w:pPr>
            <w:r w:rsidDel="00000000" w:rsidR="00000000" w:rsidRPr="00000000">
              <w:rPr>
                <w:rtl w:val="0"/>
              </w:rPr>
              <w:t xml:space="preserve">SiC devices have far lower on‑state loss and faster turn‑on than conventional IGBTs, so the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SiC switch array</w:t>
            </w:r>
            <w:r w:rsidDel="00000000" w:rsidR="00000000" w:rsidRPr="00000000">
              <w:rPr>
                <w:rtl w:val="0"/>
              </w:rPr>
              <w:t xml:space="preserve"> in the rail‑gun can be driven harder and more predictably, increasing the probability that the discharge reaches the designed peak current.</w:t>
            </w:r>
          </w:p>
        </w:tc>
      </w:tr>
      <w:tr>
        <w:trPr>
          <w:cantSplit w:val="0"/>
          <w:trHeight w:val="308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C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EMI shielding (μ‑metal or silicon‑steel enclosures) &amp; shielded cabling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D">
            <w:pPr>
              <w:rPr/>
            </w:pPr>
            <w:r w:rsidDel="00000000" w:rsidR="00000000" w:rsidRPr="00000000">
              <w:rPr>
                <w:rtl w:val="0"/>
              </w:rPr>
              <w:t xml:space="preserve">Wrap the HIC housing, the IRC valve harnesses, and the Helios/Pety control boards in a dedicated µ‑metal shield; route all high‑frequency sensor and actuator lines in foil‑braid shielded cables.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E">
            <w:pPr>
              <w:rPr/>
            </w:pPr>
            <w:r w:rsidDel="00000000" w:rsidR="00000000" w:rsidRPr="00000000">
              <w:rPr>
                <w:rtl w:val="0"/>
              </w:rPr>
              <w:t xml:space="preserve">Isolates the delicate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MEMS vibration sensors</w:t>
            </w:r>
            <w:r w:rsidDel="00000000" w:rsidR="00000000" w:rsidRPr="00000000">
              <w:rPr>
                <w:rtl w:val="0"/>
              </w:rPr>
              <w:t xml:space="preserve"> and the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Helios DSP</w:t>
            </w:r>
            <w:r w:rsidDel="00000000" w:rsidR="00000000" w:rsidRPr="00000000">
              <w:rPr>
                <w:rtl w:val="0"/>
              </w:rPr>
              <w:t xml:space="preserve"> from the intense electromagnetic pulse generated during electrical‑mode or EMP‑mode fire. This prevents spurious sensor readings that could cause the FSM to abort or mistime the acoustic pre‑load.</w:t>
            </w:r>
          </w:p>
        </w:tc>
      </w:tr>
      <w:tr>
        <w:trPr>
          <w:cantSplit w:val="0"/>
          <w:trHeight w:val="279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F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Edge‑AI compute (NVIDIA Jetson Orin NX) + hardened PLC/RTU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0">
            <w:pPr>
              <w:rPr/>
            </w:pPr>
            <w:r w:rsidDel="00000000" w:rsidR="00000000" w:rsidRPr="00000000">
              <w:rPr>
                <w:rtl w:val="0"/>
              </w:rPr>
              <w:t xml:space="preserve">Install the Jetson as an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AI‑assist module</w:t>
            </w:r>
            <w:r w:rsidDel="00000000" w:rsidR="00000000" w:rsidRPr="00000000">
              <w:rPr>
                <w:rtl w:val="0"/>
              </w:rPr>
              <w:t xml:space="preserve"> that monitors real‑time telemetry from the IRC pressure/temperature sensors, HIC resonance Q‑factor, and bus current waveforms. The PLC runs the deterministic part of the Helios/Pety state‑machine.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1">
            <w:pPr>
              <w:rPr/>
            </w:pPr>
            <w:r w:rsidDel="00000000" w:rsidR="00000000" w:rsidRPr="00000000">
              <w:rPr>
                <w:rtl w:val="0"/>
              </w:rPr>
              <w:t xml:space="preserve">Provides a fast, closed‑loop decision layer that can abort a shot if the acoustic‑pre‑load Q‑factor falls below a threshold, or can automatically retune the HIC before the next pulse, thereby increasing the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success‑rate per shot</w:t>
            </w:r>
            <w:r w:rsidDel="00000000" w:rsidR="00000000" w:rsidRPr="00000000">
              <w:rPr>
                <w:rtl w:val="0"/>
              </w:rPr>
              <w:t xml:space="preserve">.</w:t>
            </w:r>
          </w:p>
        </w:tc>
      </w:tr>
      <w:tr>
        <w:trPr>
          <w:cantSplit w:val="0"/>
          <w:trHeight w:val="251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2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Safety &amp; compliance hardware</w:t>
            </w:r>
            <w:r w:rsidDel="00000000" w:rsidR="00000000" w:rsidRPr="00000000">
              <w:rPr>
                <w:rtl w:val="0"/>
              </w:rPr>
              <w:t xml:space="preserve"> – fire‑suppression, pressure‑relief panels, IMD (Insulation‑Monitoring Device)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3">
            <w:pPr>
              <w:rPr/>
            </w:pPr>
            <w:r w:rsidDel="00000000" w:rsidR="00000000" w:rsidRPr="00000000">
              <w:rPr>
                <w:rtl w:val="0"/>
              </w:rPr>
              <w:t xml:space="preserve">Add pressure‑relief vents to the IRC’s gas‑annulus and install fire‑suppression modules around the acoustic‑actuator electronics.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4">
            <w:pPr>
              <w:rPr/>
            </w:pPr>
            <w:r w:rsidDel="00000000" w:rsidR="00000000" w:rsidRPr="00000000">
              <w:rPr>
                <w:rtl w:val="0"/>
              </w:rPr>
              <w:t xml:space="preserve">Guarantees that a runaway thermal event inside the IRC (e.g., from a stuck valve) does not propagate to the HIC or the hull, preserving the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RSA‑style damping network</w:t>
            </w:r>
            <w:r w:rsidDel="00000000" w:rsidR="00000000" w:rsidRPr="00000000">
              <w:rPr>
                <w:rtl w:val="0"/>
              </w:rPr>
              <w:t xml:space="preserve"> and keeping the weapon ready for the next firing cycle.</w:t>
            </w:r>
          </w:p>
        </w:tc>
      </w:tr>
      <w:tr>
        <w:trPr>
          <w:cantSplit w:val="0"/>
          <w:trHeight w:val="251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5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Power‑bus &amp; high‑current connectors</w:t>
            </w:r>
            <w:r w:rsidDel="00000000" w:rsidR="00000000" w:rsidRPr="00000000">
              <w:rPr>
                <w:rtl w:val="0"/>
              </w:rPr>
              <w:t xml:space="preserve"> – tin‑plated copper busbars, flexible braid interconnects, HV fuses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6">
            <w:pPr>
              <w:rPr/>
            </w:pPr>
            <w:r w:rsidDel="00000000" w:rsidR="00000000" w:rsidRPr="00000000">
              <w:rPr>
                <w:rtl w:val="0"/>
              </w:rPr>
              <w:t xml:space="preserve">Upgrade the rail‑gun’s existing busbars to the tin‑plated copper design and use the flexible braid interconnects for the high‑current link between the battery/super‑cap block and the SiC switch array.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7">
            <w:pPr>
              <w:rPr/>
            </w:pPr>
            <w:r w:rsidDel="00000000" w:rsidR="00000000" w:rsidRPr="00000000">
              <w:rPr>
                <w:rtl w:val="0"/>
              </w:rPr>
              <w:t xml:space="preserve">Reduces voltage‑drop and inductive spikes during the µs discharge, ensuring the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current waveform</w:t>
            </w:r>
            <w:r w:rsidDel="00000000" w:rsidR="00000000" w:rsidRPr="00000000">
              <w:rPr>
                <w:rtl w:val="0"/>
              </w:rPr>
              <w:t xml:space="preserve"> stays within the designed envelope and the plasma channel stays fully ionised throughout the pulse.</w:t>
            </w:r>
          </w:p>
        </w:tc>
      </w:tr>
      <w:tr>
        <w:trPr>
          <w:cantSplit w:val="0"/>
          <w:trHeight w:val="251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8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Control &amp; communications stack</w:t>
            </w:r>
            <w:r w:rsidDel="00000000" w:rsidR="00000000" w:rsidRPr="00000000">
              <w:rPr>
                <w:rtl w:val="0"/>
              </w:rPr>
              <w:t xml:space="preserve"> – industrial Ethernet, OPC‑UA, TLS‑secured links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9">
            <w:pPr>
              <w:rPr/>
            </w:pPr>
            <w:r w:rsidDel="00000000" w:rsidR="00000000" w:rsidRPr="00000000">
              <w:rPr>
                <w:rtl w:val="0"/>
              </w:rPr>
              <w:t xml:space="preserve">Tie the Helios/Pety network into the Honey‑B’s industrial‑Ethernet backbone, using OPC‑UA for deterministic data exchange and TLS for cyber‑hardening.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A">
            <w:pPr>
              <w:rPr/>
            </w:pPr>
            <w:r w:rsidDel="00000000" w:rsidR="00000000" w:rsidRPr="00000000">
              <w:rPr>
                <w:rtl w:val="0"/>
              </w:rPr>
              <w:t xml:space="preserve">Gives the weapon a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robust, low‑latency command path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 even in high‑EMI environments, so the FSM can reliably transition through the “HARMONIC → CHARGE → FIRING → COOLDOWN” sequence without timing jitter.</w:t>
            </w:r>
          </w:p>
        </w:tc>
      </w:tr>
    </w:tbl>
    <w:p w:rsidR="00000000" w:rsidDel="00000000" w:rsidP="00000000" w:rsidRDefault="00000000" w:rsidRPr="00000000" w14:paraId="0000010B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i7zooic0wk8g" w:id="14"/>
      <w:bookmarkEnd w:id="14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How the added pieces raise the odds of a successful discharge</w:t>
      </w:r>
    </w:p>
    <w:p w:rsidR="00000000" w:rsidDel="00000000" w:rsidP="00000000" w:rsidRDefault="00000000" w:rsidRPr="00000000" w14:paraId="0000010C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More reliable power on‑demand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– The combined battery + super‑cap bank guarantees that the Marx stack always sees the target energy (≥ 1 MJ) even after a prior pulse, eliminating “under‑charge” failures that would otherwise cause a weak plasma channel.</w:t>
      </w:r>
    </w:p>
    <w:p w:rsidR="00000000" w:rsidDel="00000000" w:rsidP="00000000" w:rsidRDefault="00000000" w:rsidRPr="00000000" w14:paraId="0000010D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Stable acoustic resonance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– PCM cooling and graphite spreaders keep the piezo‑actuators at a constant temperature, so the HIC’s high‑Q resonance stays tightly tuned to the ≈ 20 kHz boost frequency. A stable standing wave directly improves the pre‑ionisation seed, making the IRC’s gas break‑down more predictable.</w:t>
      </w:r>
    </w:p>
    <w:p w:rsidR="00000000" w:rsidDel="00000000" w:rsidP="00000000" w:rsidRDefault="00000000" w:rsidRPr="00000000" w14:paraId="0000010E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Reduced electromagnetic interference</w:t>
      </w:r>
      <w:r w:rsidDel="00000000" w:rsidR="00000000" w:rsidRPr="00000000">
        <w:rPr>
          <w:rtl w:val="0"/>
        </w:rPr>
        <w:t xml:space="preserve"> – µ‑metal shielding and shielded harnesses protect the Helios DSP and MEMS sensors from self‑generated EMP transients, preventing false fault codes or missed resonance‑quality readings that could abort the shot.</w:t>
      </w:r>
    </w:p>
    <w:p w:rsidR="00000000" w:rsidDel="00000000" w:rsidP="00000000" w:rsidRDefault="00000000" w:rsidRPr="00000000" w14:paraId="0000010F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Fast, deterministic control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– The edge‑AI + PLC stack can monitor the HIC Q‑factor and IRC pressure in real time and, if necessary, delay the “CHARGE → FIRING” transition until both are within spec. This adaptive gating raises the per‑shot success probability, especially in rapid‑fire or multi‑pulse cascades.</w:t>
      </w:r>
    </w:p>
    <w:p w:rsidR="00000000" w:rsidDel="00000000" w:rsidP="00000000" w:rsidRDefault="00000000" w:rsidRPr="00000000" w14:paraId="00000110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Mechanical safety nets</w:t>
      </w:r>
      <w:r w:rsidDel="00000000" w:rsidR="00000000" w:rsidRPr="00000000">
        <w:rPr>
          <w:rtl w:val="0"/>
        </w:rPr>
        <w:t xml:space="preserve"> – Pressure‑relief vents and fire‑suppression keep the gas‑handling system from catastrophically failing, preserving the acoustic‑insulation chamber and the RSA damping network for subsequent shots.</w:t>
      </w:r>
    </w:p>
    <w:p w:rsidR="00000000" w:rsidDel="00000000" w:rsidP="00000000" w:rsidRDefault="00000000" w:rsidRPr="00000000" w14:paraId="00000111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ff27oxoo0p67" w:id="15"/>
      <w:bookmarkEnd w:id="15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Bottom line</w:t>
      </w:r>
    </w:p>
    <w:p w:rsidR="00000000" w:rsidDel="00000000" w:rsidP="00000000" w:rsidRDefault="00000000" w:rsidRPr="00000000" w14:paraId="000001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By </w:t>
      </w:r>
      <w:r w:rsidDel="00000000" w:rsidR="00000000" w:rsidRPr="00000000">
        <w:rPr>
          <w:b w:val="1"/>
          <w:bCs w:val="1"/>
          <w:rtl w:val="0"/>
        </w:rPr>
        <w:t xml:space="preserve">importing the Honey‑B’s high‑energy storage, thermal‑management, SiC conversion, EMI shielding, AI‑control, and safety subsystems</w:t>
      </w:r>
      <w:r w:rsidDel="00000000" w:rsidR="00000000" w:rsidRPr="00000000">
        <w:rPr>
          <w:rtl w:val="0"/>
        </w:rPr>
        <w:t xml:space="preserve"> into the rail‑gun’s IRC/HIC architecture, you give the weapon a more robust power‑delivery pipeline, tighter thermal and acoustic stability, and stronger protection against self‑induced electromagnetic noise. All of those factors </w:t>
      </w:r>
      <w:r w:rsidDel="00000000" w:rsidR="00000000" w:rsidRPr="00000000">
        <w:rPr>
          <w:b w:val="1"/>
          <w:bCs w:val="1"/>
          <w:rtl w:val="0"/>
        </w:rPr>
        <w:t xml:space="preserve">increase the odds of a clean, repeatable ion channel</w:t>
      </w:r>
      <w:r w:rsidDel="00000000" w:rsidR="00000000" w:rsidRPr="00000000">
        <w:rPr>
          <w:rtl w:val="0"/>
        </w:rPr>
        <w:t xml:space="preserve"> and make the multi‑pulse cascade far more reliable.</w:t>
      </w:r>
    </w:p>
    <w:p w:rsidR="00000000" w:rsidDel="00000000" w:rsidP="00000000" w:rsidRDefault="00000000" w:rsidRPr="00000000" w14:paraId="0000011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